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6A1038" w:rsidRDefault="00954686" w14:paraId="00000001" w14:textId="4DC8067C">
      <w:pPr>
        <w:pStyle w:val="Normal0"/>
        <w:widowControl w:val="0"/>
        <w:pBdr>
          <w:top w:val="nil"/>
          <w:left w:val="nil"/>
          <w:bottom w:val="nil"/>
          <w:right w:val="nil"/>
          <w:between w:val="nil"/>
        </w:pBdr>
        <w:tabs>
          <w:tab w:val="left" w:pos="820"/>
        </w:tabs>
        <w:jc w:val="both"/>
        <w:rPr>
          <w:rFonts w:ascii="Geo" w:hAnsi="Geo" w:eastAsia="Geo" w:cs="Geo"/>
          <w:b/>
          <w:color w:val="000000"/>
          <w:sz w:val="32"/>
          <w:szCs w:val="32"/>
        </w:rPr>
      </w:pPr>
      <w:r>
        <w:rPr>
          <w:rFonts w:ascii="Geo" w:hAnsi="Geo" w:eastAsia="Geo" w:cs="Geo"/>
          <w:b/>
          <w:color w:val="000000"/>
          <w:sz w:val="32"/>
          <w:szCs w:val="32"/>
        </w:rPr>
        <w:t>Acta de Instalación del Comité Institucional de Calidad y Seguridad del Paciente</w:t>
      </w:r>
    </w:p>
    <w:p w:rsidR="006A1038" w:rsidRDefault="006A1038" w14:paraId="00000002" w14:textId="77777777">
      <w:pPr>
        <w:pStyle w:val="Normal0"/>
        <w:widowControl w:val="0"/>
        <w:pBdr>
          <w:top w:val="nil"/>
          <w:left w:val="nil"/>
          <w:bottom w:val="nil"/>
          <w:right w:val="nil"/>
          <w:between w:val="nil"/>
        </w:pBdr>
        <w:tabs>
          <w:tab w:val="left" w:pos="820"/>
        </w:tabs>
        <w:jc w:val="both"/>
        <w:rPr>
          <w:rFonts w:ascii="Geo" w:hAnsi="Geo" w:eastAsia="Geo" w:cs="Geo"/>
          <w:b/>
          <w:color w:val="000000"/>
        </w:rPr>
      </w:pPr>
    </w:p>
    <w:p w:rsidR="006A1038" w:rsidRDefault="00954686" w14:paraId="00000003" w14:textId="77777777">
      <w:pPr>
        <w:pStyle w:val="Normal0"/>
        <w:pBdr>
          <w:top w:val="nil"/>
          <w:left w:val="nil"/>
          <w:bottom w:val="nil"/>
          <w:right w:val="nil"/>
          <w:between w:val="nil"/>
        </w:pBdr>
        <w:jc w:val="both"/>
        <w:rPr>
          <w:rFonts w:ascii="Geo" w:hAnsi="Geo" w:eastAsia="Geo" w:cs="Geo"/>
          <w:color w:val="000000"/>
        </w:rPr>
      </w:pPr>
      <w:r>
        <w:rPr>
          <w:rFonts w:ascii="Geo" w:hAnsi="Geo" w:eastAsia="Geo" w:cs="Geo"/>
          <w:color w:val="000000"/>
        </w:rPr>
        <w:t xml:space="preserve">En el Estado de ________, en la Ciudad de ___________________, siendo las____ horas del día ______ del mes de_______ del año ____, en las instalaciones de _________________, ubicado en____________________, se reúnen las y los integrantes del Cuerpo de Gobierno con el objetivo de formalizar la creación del Comité Institucional de Calidad y Seguridad del Paciente (CICASEP) del </w:t>
      </w:r>
    </w:p>
    <w:p w:rsidR="006A1038" w:rsidRDefault="00954686" w14:paraId="00000004" w14:textId="77777777">
      <w:pPr>
        <w:pStyle w:val="Normal0"/>
        <w:jc w:val="both"/>
        <w:rPr>
          <w:rFonts w:ascii="Geo" w:hAnsi="Geo" w:eastAsia="Geo" w:cs="Geo"/>
          <w:color w:val="000000"/>
        </w:rPr>
      </w:pPr>
      <w:r>
        <w:rPr>
          <w:rFonts w:ascii="Geo" w:hAnsi="Geo" w:eastAsia="Geo" w:cs="Geo"/>
          <w:color w:val="000000"/>
        </w:rPr>
        <w:t xml:space="preserve">dependiente del IMSS-BIENESTAR, con CLUES ___________________.  </w:t>
      </w:r>
    </w:p>
    <w:p w:rsidR="006A1038" w:rsidRDefault="006A1038" w14:paraId="00000005" w14:textId="77777777">
      <w:pPr>
        <w:pStyle w:val="Normal0"/>
        <w:jc w:val="both"/>
        <w:rPr>
          <w:rFonts w:ascii="Geo" w:hAnsi="Geo" w:eastAsia="Geo" w:cs="Geo"/>
          <w:color w:val="000000"/>
        </w:rPr>
      </w:pPr>
    </w:p>
    <w:p w:rsidR="006A1038" w:rsidRDefault="00954686" w14:paraId="00000006" w14:textId="77777777">
      <w:pPr>
        <w:pStyle w:val="Normal0"/>
        <w:jc w:val="both"/>
        <w:rPr>
          <w:rFonts w:ascii="Geo" w:hAnsi="Geo" w:eastAsia="Geo" w:cs="Geo"/>
          <w:color w:val="000000"/>
        </w:rPr>
      </w:pPr>
      <w:r>
        <w:rPr>
          <w:rFonts w:ascii="Geo" w:hAnsi="Geo" w:eastAsia="Geo" w:cs="Geo"/>
          <w:color w:val="000000"/>
        </w:rPr>
        <w:t xml:space="preserve">Este comité actuará como órgano multidisciplinario, consultivo, asesor y de coordinación, con la finalidad de mejorar la calidad y la seguridad en la atención de la salud en el ámbito de su competencia. </w:t>
      </w:r>
    </w:p>
    <w:p w:rsidR="006A1038" w:rsidRDefault="006A1038" w14:paraId="00000007" w14:textId="77777777">
      <w:pPr>
        <w:pStyle w:val="Normal0"/>
        <w:jc w:val="both"/>
        <w:rPr>
          <w:rFonts w:ascii="Geo" w:hAnsi="Geo" w:eastAsia="Geo" w:cs="Geo"/>
          <w:color w:val="000000"/>
        </w:rPr>
      </w:pPr>
    </w:p>
    <w:p w:rsidR="006A1038" w:rsidP="39E1FAAA" w:rsidRDefault="00954686" w14:paraId="00000008" w14:textId="77777777">
      <w:pPr>
        <w:pStyle w:val="Normal0"/>
        <w:jc w:val="both"/>
        <w:rPr>
          <w:rFonts w:ascii="Geo" w:hAnsi="Geo" w:eastAsia="Geo" w:cs="Geo"/>
          <w:color w:val="000000"/>
          <w:lang w:val="es-ES"/>
        </w:rPr>
      </w:pPr>
      <w:r w:rsidRPr="39E1FAAA">
        <w:rPr>
          <w:rFonts w:ascii="Geo" w:hAnsi="Geo" w:eastAsia="Geo" w:cs="Geo"/>
          <w:color w:val="000000" w:themeColor="text1"/>
          <w:lang w:val="es-ES"/>
        </w:rPr>
        <w:t xml:space="preserve">Para lograrlo, se definirán prioridades basadas en la evaluación integral y la gestión de los riesgos identificados con el propósito de disminuir o limitar su impacto y ocurrencia, reducir eventos adversos y centinelas, implementar las Acciones Esenciales para la Seguridad del Paciente (AESP), la implementación del Modelo de Gestión de la Calidad en Salud y los Sistemas Críticos del Modelo Único de Evaluación de la Calidad (MUEC), análisis y seguimiento a indicadores de calidad técnica y percibida. </w:t>
      </w:r>
    </w:p>
    <w:p w:rsidR="006A1038" w:rsidRDefault="006A1038" w14:paraId="00000009" w14:textId="77777777">
      <w:pPr>
        <w:pStyle w:val="Normal0"/>
        <w:jc w:val="both"/>
        <w:rPr>
          <w:rFonts w:ascii="Geo" w:hAnsi="Geo" w:eastAsia="Geo" w:cs="Geo"/>
          <w:color w:val="000000"/>
        </w:rPr>
      </w:pPr>
    </w:p>
    <w:p w:rsidR="006A1038" w:rsidRDefault="00954686" w14:paraId="0000000A" w14:textId="77777777">
      <w:pPr>
        <w:pStyle w:val="Normal0"/>
        <w:jc w:val="both"/>
        <w:rPr>
          <w:rFonts w:ascii="Geo" w:hAnsi="Geo" w:eastAsia="Geo" w:cs="Geo"/>
          <w:color w:val="000000"/>
        </w:rPr>
      </w:pPr>
      <w:r>
        <w:rPr>
          <w:rFonts w:ascii="Geo" w:hAnsi="Geo" w:eastAsia="Geo" w:cs="Geo"/>
          <w:color w:val="000000"/>
        </w:rPr>
        <w:t>Además, se darán recomendaciones y se hará seguimiento al Plan Anual de Calidad y Seguridad del Paciente de los Establecimientos de Atención Médica (EAM) y Zonas de Servicios Médicos, de conformidad con lo estipulado en la Ley General de Salud, las Normas Oficiales Mexicanas, el Modelo de Certificación de la Calidad que estable</w:t>
      </w:r>
      <w:r>
        <w:rPr>
          <w:rFonts w:ascii="Geo" w:hAnsi="Geo" w:eastAsia="Geo" w:cs="Geo"/>
        </w:rPr>
        <w:t xml:space="preserve">zca </w:t>
      </w:r>
      <w:r>
        <w:rPr>
          <w:rFonts w:ascii="Geo" w:hAnsi="Geo" w:eastAsia="Geo" w:cs="Geo"/>
          <w:color w:val="000000"/>
        </w:rPr>
        <w:t>el Consejo de Salubridad General y las políticas federales e institucionales del IMSS-BIENESTAR.</w:t>
      </w:r>
    </w:p>
    <w:p w:rsidR="006A1038" w:rsidRDefault="006A1038" w14:paraId="0000000B" w14:textId="77777777">
      <w:pPr>
        <w:pStyle w:val="Normal0"/>
        <w:jc w:val="both"/>
        <w:rPr>
          <w:rFonts w:ascii="Geo" w:hAnsi="Geo" w:eastAsia="Geo" w:cs="Geo"/>
          <w:color w:val="000000"/>
        </w:rPr>
      </w:pPr>
    </w:p>
    <w:p w:rsidR="006A1038" w:rsidRDefault="00954686" w14:paraId="0000000C" w14:textId="77777777">
      <w:pPr>
        <w:pStyle w:val="Normal0"/>
        <w:jc w:val="both"/>
        <w:rPr>
          <w:rFonts w:ascii="Geo" w:hAnsi="Geo" w:eastAsia="Geo" w:cs="Geo"/>
          <w:color w:val="000000"/>
        </w:rPr>
      </w:pPr>
      <w:r>
        <w:rPr>
          <w:rFonts w:ascii="Geo" w:hAnsi="Geo" w:eastAsia="Geo" w:cs="Geo"/>
          <w:color w:val="000000"/>
        </w:rPr>
        <w:t>Por lo antes expuesto, se formaliza la constitución del Comité Institucional de Calidad y Seguridad del Paciente (CICASEP), cuyas funciones e integración están basadas en el Manual de Integración y Funcionamiento del Comité Institucional de Calidad y Seguridad del Paciente en los Servicios de Salud IMSS-BIENESTAR.</w:t>
      </w:r>
    </w:p>
    <w:p w:rsidR="006A1038" w:rsidRDefault="006A1038" w14:paraId="0000000D" w14:textId="77777777">
      <w:pPr>
        <w:pStyle w:val="Normal0"/>
        <w:jc w:val="both"/>
        <w:rPr>
          <w:rFonts w:ascii="Geo" w:hAnsi="Geo" w:eastAsia="Geo" w:cs="Geo"/>
          <w:color w:val="000000"/>
        </w:rPr>
      </w:pPr>
    </w:p>
    <w:p w:rsidR="006A1038" w:rsidRDefault="006A1038" w14:paraId="0000000E" w14:textId="77777777">
      <w:pPr>
        <w:pStyle w:val="Normal0"/>
        <w:jc w:val="both"/>
        <w:rPr>
          <w:rFonts w:ascii="Geo" w:hAnsi="Geo" w:eastAsia="Geo" w:cs="Geo"/>
          <w:color w:val="000000"/>
        </w:rPr>
      </w:pPr>
    </w:p>
    <w:p w:rsidR="006A1038" w:rsidRDefault="006A1038" w14:paraId="0000000F" w14:textId="77777777">
      <w:pPr>
        <w:pStyle w:val="Normal0"/>
        <w:jc w:val="both"/>
        <w:rPr>
          <w:rFonts w:ascii="Geo" w:hAnsi="Geo" w:eastAsia="Geo" w:cs="Geo"/>
          <w:color w:val="000000"/>
        </w:rPr>
      </w:pPr>
    </w:p>
    <w:p w:rsidR="006A1038" w:rsidRDefault="006A1038" w14:paraId="00000010" w14:textId="77777777">
      <w:pPr>
        <w:pStyle w:val="Normal0"/>
        <w:spacing w:after="160" w:line="259" w:lineRule="auto"/>
        <w:jc w:val="both"/>
        <w:rPr>
          <w:rFonts w:ascii="Geo" w:hAnsi="Geo" w:eastAsia="Geo" w:cs="Geo"/>
        </w:rPr>
      </w:pPr>
    </w:p>
    <w:p w:rsidR="006A1038" w:rsidRDefault="00954686" w14:paraId="00000011" w14:textId="77777777">
      <w:pPr>
        <w:pStyle w:val="Normal0"/>
        <w:spacing w:after="160" w:line="259" w:lineRule="auto"/>
        <w:jc w:val="both"/>
        <w:rPr>
          <w:rFonts w:ascii="Geo" w:hAnsi="Geo" w:eastAsia="Geo" w:cs="Geo"/>
          <w:b/>
        </w:rPr>
      </w:pPr>
      <w:r>
        <w:rPr>
          <w:rFonts w:ascii="Geo" w:hAnsi="Geo" w:eastAsia="Geo" w:cs="Geo"/>
          <w:b/>
        </w:rPr>
        <w:t>DE LOS INTEGRANTES</w:t>
      </w:r>
    </w:p>
    <w:p w:rsidR="006A1038" w:rsidP="39E1FAAA" w:rsidRDefault="00954686" w14:paraId="00000012" w14:textId="77777777">
      <w:pPr>
        <w:pStyle w:val="Normal0"/>
        <w:numPr>
          <w:ilvl w:val="0"/>
          <w:numId w:val="1"/>
        </w:numPr>
        <w:pBdr>
          <w:top w:val="nil"/>
          <w:left w:val="nil"/>
          <w:bottom w:val="nil"/>
          <w:right w:val="nil"/>
          <w:between w:val="nil"/>
        </w:pBdr>
        <w:spacing w:line="259" w:lineRule="auto"/>
        <w:jc w:val="both"/>
        <w:rPr>
          <w:rFonts w:ascii="Geo" w:hAnsi="Geo" w:eastAsia="Geo" w:cs="Geo"/>
          <w:color w:val="000000"/>
          <w:lang w:val="es-ES"/>
        </w:rPr>
      </w:pPr>
      <w:r w:rsidRPr="39E1FAAA">
        <w:rPr>
          <w:rFonts w:ascii="Geo" w:hAnsi="Geo" w:eastAsia="Geo" w:cs="Geo"/>
          <w:color w:val="000000" w:themeColor="text1"/>
          <w:lang w:val="es-ES"/>
        </w:rPr>
        <w:t xml:space="preserve">Una persona con funciones de </w:t>
      </w:r>
      <w:proofErr w:type="gramStart"/>
      <w:r w:rsidRPr="39E1FAAA">
        <w:rPr>
          <w:rFonts w:ascii="Geo" w:hAnsi="Geo" w:eastAsia="Geo" w:cs="Geo"/>
          <w:color w:val="000000" w:themeColor="text1"/>
          <w:lang w:val="es-ES"/>
        </w:rPr>
        <w:t>Presidente</w:t>
      </w:r>
      <w:proofErr w:type="gramEnd"/>
      <w:r w:rsidRPr="39E1FAAA">
        <w:rPr>
          <w:rFonts w:ascii="Geo" w:hAnsi="Geo" w:eastAsia="Geo" w:cs="Geo"/>
          <w:color w:val="000000" w:themeColor="text1"/>
          <w:lang w:val="es-ES"/>
        </w:rPr>
        <w:t xml:space="preserve"> </w:t>
      </w:r>
    </w:p>
    <w:p w:rsidR="006A1038" w:rsidRDefault="00954686" w14:paraId="00000013" w14:textId="77777777">
      <w:pPr>
        <w:pStyle w:val="Normal0"/>
        <w:numPr>
          <w:ilvl w:val="0"/>
          <w:numId w:val="1"/>
        </w:numPr>
        <w:pBdr>
          <w:top w:val="nil"/>
          <w:left w:val="nil"/>
          <w:bottom w:val="nil"/>
          <w:right w:val="nil"/>
          <w:between w:val="nil"/>
        </w:pBdr>
        <w:spacing w:line="259" w:lineRule="auto"/>
        <w:jc w:val="both"/>
        <w:rPr>
          <w:rFonts w:ascii="Geo" w:hAnsi="Geo" w:eastAsia="Geo" w:cs="Geo"/>
          <w:color w:val="000000"/>
        </w:rPr>
      </w:pPr>
      <w:r>
        <w:rPr>
          <w:rFonts w:ascii="Geo" w:hAnsi="Geo" w:eastAsia="Geo" w:cs="Geo"/>
          <w:color w:val="000000"/>
        </w:rPr>
        <w:t>Una persona con funciones de Secretari</w:t>
      </w:r>
      <w:r>
        <w:rPr>
          <w:rFonts w:ascii="Geo" w:hAnsi="Geo" w:eastAsia="Geo" w:cs="Geo"/>
        </w:rPr>
        <w:t>ado</w:t>
      </w:r>
      <w:r>
        <w:rPr>
          <w:rFonts w:ascii="Geo" w:hAnsi="Geo" w:eastAsia="Geo" w:cs="Geo"/>
          <w:color w:val="000000"/>
        </w:rPr>
        <w:t xml:space="preserve"> Técnico</w:t>
      </w:r>
    </w:p>
    <w:p w:rsidR="006A1038" w:rsidRDefault="00954686" w14:paraId="00000014" w14:textId="77777777">
      <w:pPr>
        <w:pStyle w:val="Normal0"/>
        <w:numPr>
          <w:ilvl w:val="0"/>
          <w:numId w:val="1"/>
        </w:numPr>
        <w:pBdr>
          <w:top w:val="nil"/>
          <w:left w:val="nil"/>
          <w:bottom w:val="nil"/>
          <w:right w:val="nil"/>
          <w:between w:val="nil"/>
        </w:pBdr>
        <w:spacing w:after="160" w:line="259" w:lineRule="auto"/>
        <w:jc w:val="both"/>
        <w:rPr>
          <w:rFonts w:ascii="Geo" w:hAnsi="Geo" w:eastAsia="Geo" w:cs="Geo"/>
          <w:color w:val="000000"/>
        </w:rPr>
      </w:pPr>
      <w:r>
        <w:rPr>
          <w:rFonts w:ascii="Geo" w:hAnsi="Geo" w:eastAsia="Geo" w:cs="Geo"/>
          <w:color w:val="000000"/>
        </w:rPr>
        <w:lastRenderedPageBreak/>
        <w:t>Los vocales que se determine para su funcionamiento</w:t>
      </w:r>
    </w:p>
    <w:p w:rsidR="006A1038" w:rsidRDefault="00954686" w14:paraId="00000015" w14:textId="77777777">
      <w:pPr>
        <w:pStyle w:val="Normal0"/>
        <w:spacing w:after="160" w:line="259" w:lineRule="auto"/>
        <w:jc w:val="both"/>
        <w:rPr>
          <w:rFonts w:ascii="Geo" w:hAnsi="Geo" w:eastAsia="Geo" w:cs="Geo"/>
          <w:b/>
        </w:rPr>
      </w:pPr>
      <w:r>
        <w:rPr>
          <w:rFonts w:ascii="Geo" w:hAnsi="Geo" w:eastAsia="Geo" w:cs="Geo"/>
        </w:rPr>
        <w:t>Todos con derecho a voz y voto</w:t>
      </w:r>
      <w:r>
        <w:rPr>
          <w:rFonts w:ascii="Geo" w:hAnsi="Geo" w:eastAsia="Geo" w:cs="Geo"/>
          <w:b/>
        </w:rPr>
        <w:t xml:space="preserve">. </w:t>
      </w:r>
    </w:p>
    <w:p w:rsidR="006A1038" w:rsidRDefault="00954686" w14:paraId="00000016" w14:textId="77777777">
      <w:pPr>
        <w:pStyle w:val="Normal0"/>
        <w:spacing w:after="160" w:line="259" w:lineRule="auto"/>
        <w:ind w:right="141"/>
        <w:jc w:val="both"/>
        <w:rPr>
          <w:rFonts w:ascii="Geo" w:hAnsi="Geo" w:eastAsia="Geo" w:cs="Geo"/>
          <w:b/>
        </w:rPr>
      </w:pPr>
      <w:r>
        <w:rPr>
          <w:rFonts w:ascii="Geo" w:hAnsi="Geo" w:eastAsia="Geo" w:cs="Geo"/>
          <w:b/>
        </w:rPr>
        <w:t>Funciones del Comité</w:t>
      </w:r>
    </w:p>
    <w:p w:rsidR="006A1038" w:rsidRDefault="00954686" w14:paraId="00000017" w14:textId="77777777">
      <w:pPr>
        <w:pStyle w:val="Normal0"/>
        <w:widowControl w:val="0"/>
        <w:numPr>
          <w:ilvl w:val="0"/>
          <w:numId w:val="4"/>
        </w:numPr>
        <w:pBdr>
          <w:top w:val="nil"/>
          <w:left w:val="nil"/>
          <w:bottom w:val="nil"/>
          <w:right w:val="nil"/>
          <w:between w:val="nil"/>
        </w:pBdr>
        <w:tabs>
          <w:tab w:val="left" w:pos="902"/>
        </w:tabs>
        <w:spacing w:line="259" w:lineRule="auto"/>
        <w:ind w:right="141"/>
        <w:jc w:val="both"/>
        <w:rPr>
          <w:rFonts w:ascii="Geo" w:hAnsi="Geo" w:eastAsia="Geo" w:cs="Geo"/>
          <w:color w:val="000000"/>
        </w:rPr>
      </w:pPr>
      <w:r>
        <w:rPr>
          <w:rFonts w:ascii="Geo" w:hAnsi="Geo" w:eastAsia="Geo" w:cs="Geo"/>
          <w:color w:val="000000"/>
        </w:rPr>
        <w:t xml:space="preserve">Elaborar y proponer a la dirección del EAM, el Plan de Mejora Continua de Calidad en Salud, realizando el seguimiento de las acciones incluidas en éste y actualizando sus contenidos y metas.   </w:t>
      </w:r>
    </w:p>
    <w:p w:rsidR="006A1038" w:rsidRDefault="006A1038" w14:paraId="00000018" w14:textId="77777777">
      <w:pPr>
        <w:pStyle w:val="Normal0"/>
        <w:widowControl w:val="0"/>
        <w:pBdr>
          <w:top w:val="nil"/>
          <w:left w:val="nil"/>
          <w:bottom w:val="nil"/>
          <w:right w:val="nil"/>
          <w:between w:val="nil"/>
        </w:pBdr>
        <w:tabs>
          <w:tab w:val="left" w:pos="902"/>
        </w:tabs>
        <w:spacing w:line="259" w:lineRule="auto"/>
        <w:ind w:left="720" w:right="141"/>
        <w:jc w:val="both"/>
        <w:rPr>
          <w:rFonts w:ascii="Geo" w:hAnsi="Geo" w:eastAsia="Geo" w:cs="Geo"/>
          <w:color w:val="000000"/>
        </w:rPr>
      </w:pPr>
    </w:p>
    <w:p w:rsidR="006A1038" w:rsidP="39E1FAAA" w:rsidRDefault="00954686" w14:paraId="00000019" w14:textId="77777777">
      <w:pPr>
        <w:pStyle w:val="Normal0"/>
        <w:widowControl w:val="0"/>
        <w:numPr>
          <w:ilvl w:val="0"/>
          <w:numId w:val="4"/>
        </w:numPr>
        <w:pBdr>
          <w:top w:val="nil"/>
          <w:left w:val="nil"/>
          <w:bottom w:val="nil"/>
          <w:right w:val="nil"/>
          <w:between w:val="nil"/>
        </w:pBdr>
        <w:tabs>
          <w:tab w:val="left" w:pos="902"/>
        </w:tabs>
        <w:spacing w:line="259" w:lineRule="auto"/>
        <w:ind w:right="141"/>
        <w:jc w:val="both"/>
        <w:rPr>
          <w:rFonts w:ascii="Geo" w:hAnsi="Geo" w:eastAsia="Geo" w:cs="Geo"/>
          <w:color w:val="000000"/>
          <w:lang w:val="es-ES"/>
        </w:rPr>
      </w:pPr>
      <w:r w:rsidRPr="39E1FAAA">
        <w:rPr>
          <w:rFonts w:ascii="Geo" w:hAnsi="Geo" w:eastAsia="Geo" w:cs="Geo"/>
          <w:color w:val="000000" w:themeColor="text1"/>
          <w:lang w:val="es-ES"/>
        </w:rPr>
        <w:t xml:space="preserve">Asesorar permanentemente a la persona </w:t>
      </w:r>
      <w:r w:rsidRPr="39E1FAAA">
        <w:rPr>
          <w:rFonts w:ascii="Geo" w:hAnsi="Geo" w:eastAsia="Geo" w:cs="Geo"/>
          <w:lang w:val="es-ES"/>
        </w:rPr>
        <w:t>T</w:t>
      </w:r>
      <w:r w:rsidRPr="39E1FAAA">
        <w:rPr>
          <w:rFonts w:ascii="Geo" w:hAnsi="Geo" w:eastAsia="Geo" w:cs="Geo"/>
          <w:color w:val="000000" w:themeColor="text1"/>
          <w:lang w:val="es-ES"/>
        </w:rPr>
        <w:t xml:space="preserve">itular o </w:t>
      </w:r>
      <w:proofErr w:type="gramStart"/>
      <w:r w:rsidRPr="39E1FAAA">
        <w:rPr>
          <w:rFonts w:ascii="Geo" w:hAnsi="Geo" w:eastAsia="Geo" w:cs="Geo"/>
          <w:lang w:val="es-ES"/>
        </w:rPr>
        <w:t>Responsable</w:t>
      </w:r>
      <w:proofErr w:type="gramEnd"/>
      <w:r w:rsidRPr="39E1FAAA">
        <w:rPr>
          <w:rFonts w:ascii="Geo" w:hAnsi="Geo" w:eastAsia="Geo" w:cs="Geo"/>
          <w:lang w:val="es-ES"/>
        </w:rPr>
        <w:t xml:space="preserve"> </w:t>
      </w:r>
      <w:r w:rsidRPr="39E1FAAA">
        <w:rPr>
          <w:rFonts w:ascii="Geo" w:hAnsi="Geo" w:eastAsia="Geo" w:cs="Geo"/>
          <w:color w:val="000000" w:themeColor="text1"/>
          <w:lang w:val="es-ES"/>
        </w:rPr>
        <w:t>del EAM en temas de calidad y seguridad del paciente.</w:t>
      </w:r>
    </w:p>
    <w:p w:rsidR="006A1038" w:rsidRDefault="006A1038" w14:paraId="0000001A" w14:textId="77777777">
      <w:pPr>
        <w:pStyle w:val="Normal0"/>
        <w:widowControl w:val="0"/>
        <w:pBdr>
          <w:top w:val="nil"/>
          <w:left w:val="nil"/>
          <w:bottom w:val="nil"/>
          <w:right w:val="nil"/>
          <w:between w:val="nil"/>
        </w:pBdr>
        <w:tabs>
          <w:tab w:val="left" w:pos="902"/>
        </w:tabs>
        <w:spacing w:line="259" w:lineRule="auto"/>
        <w:ind w:left="720" w:right="141"/>
        <w:jc w:val="both"/>
        <w:rPr>
          <w:rFonts w:ascii="Geo" w:hAnsi="Geo" w:eastAsia="Geo" w:cs="Geo"/>
          <w:color w:val="000000"/>
        </w:rPr>
      </w:pPr>
    </w:p>
    <w:p w:rsidR="006A1038" w:rsidP="56A1CA97" w:rsidRDefault="00954686" w14:paraId="0000001B" w14:textId="77777777" w14:noSpellErr="1">
      <w:pPr>
        <w:pStyle w:val="Normal0"/>
        <w:numPr>
          <w:ilvl w:val="0"/>
          <w:numId w:val="4"/>
        </w:numPr>
        <w:pBdr>
          <w:top w:val="nil" w:color="000000" w:sz="0" w:space="0"/>
          <w:left w:val="nil" w:color="000000" w:sz="0" w:space="0"/>
          <w:bottom w:val="nil" w:color="000000" w:sz="0" w:space="0"/>
          <w:right w:val="nil" w:color="000000" w:sz="0" w:space="0"/>
          <w:between w:val="nil" w:color="000000" w:sz="0" w:space="0"/>
        </w:pBdr>
        <w:jc w:val="both"/>
        <w:rPr>
          <w:rFonts w:ascii="Geo" w:hAnsi="Geo" w:eastAsia="Geo" w:cs="Geo"/>
          <w:color w:val="000000"/>
          <w:lang w:val="es-ES"/>
        </w:rPr>
      </w:pPr>
      <w:r w:rsidRPr="56A1CA97" w:rsidR="00954686">
        <w:rPr>
          <w:rFonts w:ascii="Geo" w:hAnsi="Geo" w:eastAsia="Geo" w:cs="Geo"/>
          <w:color w:val="000000" w:themeColor="text1" w:themeTint="FF" w:themeShade="FF"/>
          <w:lang w:val="es-ES"/>
        </w:rPr>
        <w:t>Promover la capacitación para el personal directivo sobre los temas de mejora de la calidad y seguridad del paciente, en conjunto con la jefatura de educación del EAM.</w:t>
      </w:r>
      <w:r w:rsidRPr="56A1CA97" w:rsidR="00954686">
        <w:rPr>
          <w:rFonts w:ascii="Geo" w:hAnsi="Geo" w:eastAsia="Geo" w:cs="Geo"/>
          <w:color w:val="000000" w:themeColor="text1" w:themeTint="FF" w:themeShade="FF"/>
          <w:lang w:val="es-ES"/>
        </w:rPr>
        <w:t xml:space="preserve"> </w:t>
      </w:r>
    </w:p>
    <w:p w:rsidR="006A1038" w:rsidRDefault="006A1038" w14:paraId="0000001C" w14:textId="77777777">
      <w:pPr>
        <w:pStyle w:val="Normal0"/>
        <w:pBdr>
          <w:top w:val="nil"/>
          <w:left w:val="nil"/>
          <w:bottom w:val="nil"/>
          <w:right w:val="nil"/>
          <w:between w:val="nil"/>
        </w:pBdr>
        <w:ind w:left="720"/>
        <w:jc w:val="both"/>
        <w:rPr>
          <w:rFonts w:ascii="Geo" w:hAnsi="Geo" w:eastAsia="Geo" w:cs="Geo"/>
          <w:color w:val="000000"/>
        </w:rPr>
      </w:pPr>
    </w:p>
    <w:p w:rsidR="006A1038" w:rsidP="39E1FAAA" w:rsidRDefault="00954686" w14:paraId="0000001D" w14:textId="77777777">
      <w:pPr>
        <w:pStyle w:val="Normal0"/>
        <w:numPr>
          <w:ilvl w:val="0"/>
          <w:numId w:val="4"/>
        </w:numPr>
        <w:pBdr>
          <w:top w:val="nil"/>
          <w:left w:val="nil"/>
          <w:bottom w:val="nil"/>
          <w:right w:val="nil"/>
          <w:between w:val="nil"/>
        </w:pBdr>
        <w:jc w:val="both"/>
        <w:rPr>
          <w:rFonts w:ascii="Geo" w:hAnsi="Geo" w:eastAsia="Geo" w:cs="Geo"/>
          <w:color w:val="000000"/>
          <w:lang w:val="es-ES"/>
        </w:rPr>
      </w:pPr>
      <w:r w:rsidRPr="39E1FAAA">
        <w:rPr>
          <w:rFonts w:ascii="Geo" w:hAnsi="Geo" w:eastAsia="Geo" w:cs="Geo"/>
          <w:color w:val="000000" w:themeColor="text1"/>
          <w:lang w:val="es-ES"/>
        </w:rPr>
        <w:t xml:space="preserve">Impulsar la cultura de reporte y el análisis de indicadores de calidad técnica y percibida, así como de eventos adversos, </w:t>
      </w:r>
      <w:proofErr w:type="spellStart"/>
      <w:r w:rsidRPr="39E1FAAA">
        <w:rPr>
          <w:rFonts w:ascii="Geo" w:hAnsi="Geo" w:eastAsia="Geo" w:cs="Geo"/>
          <w:color w:val="000000" w:themeColor="text1"/>
          <w:lang w:val="es-ES"/>
        </w:rPr>
        <w:t>cuasifallas</w:t>
      </w:r>
      <w:proofErr w:type="spellEnd"/>
      <w:r w:rsidRPr="39E1FAAA">
        <w:rPr>
          <w:rFonts w:ascii="Geo" w:hAnsi="Geo" w:eastAsia="Geo" w:cs="Geo"/>
          <w:color w:val="000000" w:themeColor="text1"/>
          <w:lang w:val="es-ES"/>
        </w:rPr>
        <w:t xml:space="preserve"> y centinela, para implementar acciones de mejora y disminuir su ocurrencia.</w:t>
      </w:r>
    </w:p>
    <w:p w:rsidR="006A1038" w:rsidRDefault="006A1038" w14:paraId="0000001E" w14:textId="77777777">
      <w:pPr>
        <w:pStyle w:val="Normal0"/>
        <w:pBdr>
          <w:top w:val="nil"/>
          <w:left w:val="nil"/>
          <w:bottom w:val="nil"/>
          <w:right w:val="nil"/>
          <w:between w:val="nil"/>
        </w:pBdr>
        <w:ind w:left="720"/>
        <w:jc w:val="both"/>
        <w:rPr>
          <w:rFonts w:ascii="Geo" w:hAnsi="Geo" w:eastAsia="Geo" w:cs="Geo"/>
          <w:color w:val="000000"/>
        </w:rPr>
      </w:pPr>
    </w:p>
    <w:p w:rsidR="006A1038" w:rsidRDefault="00954686" w14:paraId="0000001F" w14:textId="77777777">
      <w:pPr>
        <w:pStyle w:val="Normal0"/>
        <w:widowControl w:val="0"/>
        <w:numPr>
          <w:ilvl w:val="0"/>
          <w:numId w:val="4"/>
        </w:numPr>
        <w:pBdr>
          <w:top w:val="nil"/>
          <w:left w:val="nil"/>
          <w:bottom w:val="nil"/>
          <w:right w:val="nil"/>
          <w:between w:val="nil"/>
        </w:pBdr>
        <w:tabs>
          <w:tab w:val="left" w:pos="902"/>
        </w:tabs>
        <w:ind w:right="141"/>
        <w:jc w:val="both"/>
        <w:rPr>
          <w:rFonts w:ascii="Geo" w:hAnsi="Geo" w:eastAsia="Geo" w:cs="Geo"/>
          <w:color w:val="000000"/>
        </w:rPr>
      </w:pPr>
      <w:r>
        <w:rPr>
          <w:rFonts w:ascii="Geo" w:hAnsi="Geo" w:eastAsia="Geo" w:cs="Geo"/>
          <w:color w:val="000000"/>
        </w:rPr>
        <w:t>Asegurar la mejora de procesos a través de la implementación de barreras de seguridad con mediciones, en cada área o servicio del EAM, según corresponda.</w:t>
      </w:r>
    </w:p>
    <w:p w:rsidR="006A1038" w:rsidRDefault="006A1038" w14:paraId="00000020" w14:textId="77777777">
      <w:pPr>
        <w:pStyle w:val="Normal0"/>
        <w:widowControl w:val="0"/>
        <w:tabs>
          <w:tab w:val="left" w:pos="902"/>
        </w:tabs>
        <w:ind w:right="141"/>
        <w:jc w:val="both"/>
        <w:rPr>
          <w:rFonts w:ascii="Geo" w:hAnsi="Geo" w:eastAsia="Geo" w:cs="Geo"/>
        </w:rPr>
      </w:pPr>
    </w:p>
    <w:p w:rsidR="006A1038" w:rsidRDefault="00954686" w14:paraId="00000021" w14:textId="77777777">
      <w:pPr>
        <w:pStyle w:val="Normal0"/>
        <w:widowControl w:val="0"/>
        <w:numPr>
          <w:ilvl w:val="0"/>
          <w:numId w:val="4"/>
        </w:numPr>
        <w:pBdr>
          <w:top w:val="nil"/>
          <w:left w:val="nil"/>
          <w:bottom w:val="nil"/>
          <w:right w:val="nil"/>
          <w:between w:val="nil"/>
        </w:pBdr>
        <w:tabs>
          <w:tab w:val="left" w:pos="902"/>
        </w:tabs>
        <w:ind w:right="141"/>
        <w:jc w:val="both"/>
        <w:rPr>
          <w:rFonts w:ascii="Geo" w:hAnsi="Geo" w:eastAsia="Geo" w:cs="Geo"/>
          <w:color w:val="000000"/>
        </w:rPr>
      </w:pPr>
      <w:r>
        <w:rPr>
          <w:rFonts w:ascii="Geo" w:hAnsi="Geo" w:eastAsia="Geo" w:cs="Geo"/>
          <w:color w:val="000000"/>
        </w:rPr>
        <w:t>Coordinar el desarrollo de las actividades contenidas en el Plan Anual de Calidad y Seguridad del Paciente del EAM.</w:t>
      </w:r>
    </w:p>
    <w:p w:rsidR="006A1038" w:rsidRDefault="006A1038" w14:paraId="00000022" w14:textId="77777777">
      <w:pPr>
        <w:pStyle w:val="Normal0"/>
        <w:widowControl w:val="0"/>
        <w:tabs>
          <w:tab w:val="left" w:pos="902"/>
        </w:tabs>
        <w:ind w:right="141"/>
        <w:jc w:val="both"/>
        <w:rPr>
          <w:rFonts w:ascii="Geo" w:hAnsi="Geo" w:eastAsia="Geo" w:cs="Geo"/>
        </w:rPr>
      </w:pPr>
    </w:p>
    <w:p w:rsidR="006A1038" w:rsidRDefault="00954686" w14:paraId="00000023" w14:textId="77777777">
      <w:pPr>
        <w:pStyle w:val="Normal0"/>
        <w:widowControl w:val="0"/>
        <w:numPr>
          <w:ilvl w:val="0"/>
          <w:numId w:val="4"/>
        </w:numPr>
        <w:pBdr>
          <w:top w:val="nil"/>
          <w:left w:val="nil"/>
          <w:bottom w:val="nil"/>
          <w:right w:val="nil"/>
          <w:between w:val="nil"/>
        </w:pBdr>
        <w:tabs>
          <w:tab w:val="left" w:pos="902"/>
        </w:tabs>
        <w:ind w:right="141"/>
        <w:jc w:val="both"/>
        <w:rPr>
          <w:rFonts w:ascii="Geo" w:hAnsi="Geo" w:eastAsia="Geo" w:cs="Geo"/>
          <w:color w:val="000000"/>
        </w:rPr>
      </w:pPr>
      <w:r>
        <w:rPr>
          <w:rFonts w:ascii="Geo" w:hAnsi="Geo" w:eastAsia="Geo" w:cs="Geo"/>
          <w:color w:val="000000"/>
        </w:rPr>
        <w:t>Promover la estandarización de mejores prácticas en atención clínica basadas en evidencia científica, considerando las Normas Oficiales Mexicanas, mediante la implementación de Guías de Práctica Clínica (GPC), Protocolos de Atención y Planes de Cuidados de Enfermería.</w:t>
      </w:r>
    </w:p>
    <w:p w:rsidR="006A1038" w:rsidRDefault="006A1038" w14:paraId="00000024" w14:textId="77777777">
      <w:pPr>
        <w:pStyle w:val="Normal0"/>
        <w:widowControl w:val="0"/>
        <w:tabs>
          <w:tab w:val="left" w:pos="902"/>
        </w:tabs>
        <w:ind w:right="141"/>
        <w:jc w:val="both"/>
        <w:rPr>
          <w:rFonts w:ascii="Geo" w:hAnsi="Geo" w:eastAsia="Geo" w:cs="Geo"/>
        </w:rPr>
      </w:pPr>
    </w:p>
    <w:p w:rsidR="006A1038" w:rsidRDefault="006A1038" w14:paraId="00000025" w14:textId="77777777">
      <w:pPr>
        <w:pStyle w:val="Normal0"/>
        <w:widowControl w:val="0"/>
        <w:tabs>
          <w:tab w:val="left" w:pos="902"/>
        </w:tabs>
        <w:ind w:right="141"/>
        <w:jc w:val="both"/>
        <w:rPr>
          <w:rFonts w:ascii="Geo" w:hAnsi="Geo" w:eastAsia="Geo" w:cs="Geo"/>
        </w:rPr>
      </w:pPr>
    </w:p>
    <w:p w:rsidR="006A1038" w:rsidRDefault="00954686" w14:paraId="00000026" w14:textId="77777777">
      <w:pPr>
        <w:pStyle w:val="Normal0"/>
        <w:widowControl w:val="0"/>
        <w:numPr>
          <w:ilvl w:val="0"/>
          <w:numId w:val="4"/>
        </w:numPr>
        <w:pBdr>
          <w:top w:val="nil"/>
          <w:left w:val="nil"/>
          <w:bottom w:val="nil"/>
          <w:right w:val="nil"/>
          <w:between w:val="nil"/>
        </w:pBdr>
        <w:tabs>
          <w:tab w:val="left" w:pos="902"/>
        </w:tabs>
        <w:ind w:right="141"/>
        <w:jc w:val="both"/>
        <w:rPr>
          <w:rFonts w:ascii="Geo" w:hAnsi="Geo" w:eastAsia="Geo" w:cs="Geo"/>
          <w:color w:val="000000"/>
        </w:rPr>
      </w:pPr>
      <w:r>
        <w:rPr>
          <w:rFonts w:ascii="Geo" w:hAnsi="Geo" w:eastAsia="Geo" w:cs="Geo"/>
          <w:color w:val="000000"/>
        </w:rPr>
        <w:t>Analizar los resultados de la aplicación de la encuesta de cultura de seguridad del</w:t>
      </w:r>
      <w:r>
        <w:rPr>
          <w:rFonts w:ascii="Geo" w:hAnsi="Geo" w:eastAsia="Geo" w:cs="Geo"/>
        </w:rPr>
        <w:t xml:space="preserve"> </w:t>
      </w:r>
      <w:r>
        <w:rPr>
          <w:rFonts w:ascii="Geo" w:hAnsi="Geo" w:eastAsia="Geo" w:cs="Geo"/>
          <w:color w:val="000000"/>
        </w:rPr>
        <w:t>paciente y definir acciones que contribuyan a mejorar la seguridad en la atención.</w:t>
      </w:r>
    </w:p>
    <w:p w:rsidR="006A1038" w:rsidRDefault="006A1038" w14:paraId="00000027" w14:textId="77777777">
      <w:pPr>
        <w:pStyle w:val="Normal0"/>
        <w:widowControl w:val="0"/>
        <w:tabs>
          <w:tab w:val="left" w:pos="902"/>
        </w:tabs>
        <w:ind w:right="141"/>
        <w:jc w:val="both"/>
        <w:rPr>
          <w:rFonts w:ascii="Geo" w:hAnsi="Geo" w:eastAsia="Geo" w:cs="Geo"/>
        </w:rPr>
      </w:pPr>
    </w:p>
    <w:p w:rsidR="006A1038" w:rsidRDefault="00954686" w14:paraId="00000028" w14:textId="77777777">
      <w:pPr>
        <w:pStyle w:val="Normal0"/>
        <w:numPr>
          <w:ilvl w:val="0"/>
          <w:numId w:val="4"/>
        </w:numPr>
        <w:pBdr>
          <w:top w:val="nil"/>
          <w:left w:val="nil"/>
          <w:bottom w:val="nil"/>
          <w:right w:val="nil"/>
          <w:between w:val="nil"/>
        </w:pBdr>
        <w:jc w:val="both"/>
        <w:rPr>
          <w:rFonts w:ascii="Geo" w:hAnsi="Geo" w:eastAsia="Geo" w:cs="Geo"/>
          <w:color w:val="000000"/>
        </w:rPr>
      </w:pPr>
      <w:r>
        <w:rPr>
          <w:rFonts w:ascii="Geo" w:hAnsi="Geo" w:eastAsia="Geo" w:cs="Geo"/>
          <w:color w:val="000000"/>
        </w:rPr>
        <w:t xml:space="preserve">Asesorar y acompañar al EAM y/o Zona de Servicios Médicos, para lograr la certificación por el Consejo de Salubridad General, realizando el seguimiento de los avances e incumplimientos observados. </w:t>
      </w:r>
    </w:p>
    <w:p w:rsidR="006A1038" w:rsidRDefault="006A1038" w14:paraId="00000029" w14:textId="77777777">
      <w:pPr>
        <w:pStyle w:val="Normal0"/>
        <w:pBdr>
          <w:top w:val="nil"/>
          <w:left w:val="nil"/>
          <w:bottom w:val="nil"/>
          <w:right w:val="nil"/>
          <w:between w:val="nil"/>
        </w:pBdr>
        <w:ind w:left="720"/>
        <w:jc w:val="both"/>
        <w:rPr>
          <w:rFonts w:ascii="Geo" w:hAnsi="Geo" w:eastAsia="Geo" w:cs="Geo"/>
          <w:color w:val="000000"/>
        </w:rPr>
      </w:pPr>
    </w:p>
    <w:p w:rsidR="006A1038" w:rsidRDefault="00954686" w14:paraId="0000002A" w14:textId="77777777">
      <w:pPr>
        <w:pStyle w:val="Normal0"/>
        <w:numPr>
          <w:ilvl w:val="0"/>
          <w:numId w:val="4"/>
        </w:numPr>
        <w:pBdr>
          <w:top w:val="nil"/>
          <w:left w:val="nil"/>
          <w:bottom w:val="nil"/>
          <w:right w:val="nil"/>
          <w:between w:val="nil"/>
        </w:pBdr>
        <w:jc w:val="both"/>
        <w:rPr>
          <w:rFonts w:ascii="Geo" w:hAnsi="Geo" w:eastAsia="Geo" w:cs="Geo"/>
          <w:color w:val="000000"/>
        </w:rPr>
      </w:pPr>
      <w:r>
        <w:rPr>
          <w:rFonts w:ascii="Geo" w:hAnsi="Geo" w:eastAsia="Geo" w:cs="Geo"/>
          <w:color w:val="000000"/>
        </w:rPr>
        <w:lastRenderedPageBreak/>
        <w:t>Evaluar los avances de la implementación del Sistema de Gestión de Calidad y Competitividad, así como del Modelo Único de Evaluación de la Calidad, emitir las recomendaciones necesarias y dar seguimiento a su realización.</w:t>
      </w:r>
    </w:p>
    <w:p w:rsidR="006A1038" w:rsidRDefault="006A1038" w14:paraId="0000002B" w14:textId="77777777">
      <w:pPr>
        <w:pStyle w:val="Normal0"/>
        <w:widowControl w:val="0"/>
        <w:tabs>
          <w:tab w:val="left" w:pos="902"/>
        </w:tabs>
        <w:ind w:right="141"/>
        <w:jc w:val="both"/>
        <w:rPr>
          <w:rFonts w:ascii="Geo" w:hAnsi="Geo" w:eastAsia="Geo" w:cs="Geo"/>
        </w:rPr>
      </w:pPr>
    </w:p>
    <w:p w:rsidR="006A1038" w:rsidP="39E1FAAA" w:rsidRDefault="00954686" w14:paraId="0000002C" w14:textId="77777777">
      <w:pPr>
        <w:pStyle w:val="Normal0"/>
        <w:widowControl w:val="0"/>
        <w:numPr>
          <w:ilvl w:val="0"/>
          <w:numId w:val="4"/>
        </w:numPr>
        <w:pBdr>
          <w:top w:val="nil"/>
          <w:left w:val="nil"/>
          <w:bottom w:val="nil"/>
          <w:right w:val="nil"/>
          <w:between w:val="nil"/>
        </w:pBdr>
        <w:tabs>
          <w:tab w:val="left" w:pos="902"/>
        </w:tabs>
        <w:ind w:right="141"/>
        <w:jc w:val="both"/>
        <w:rPr>
          <w:rFonts w:ascii="Geo" w:hAnsi="Geo" w:eastAsia="Geo" w:cs="Geo"/>
          <w:color w:val="000000"/>
          <w:lang w:val="es-ES"/>
        </w:rPr>
      </w:pPr>
      <w:r w:rsidRPr="39E1FAAA">
        <w:rPr>
          <w:rFonts w:ascii="Geo" w:hAnsi="Geo" w:eastAsia="Geo" w:cs="Geo"/>
          <w:color w:val="000000" w:themeColor="text1"/>
          <w:lang w:val="es-ES"/>
        </w:rPr>
        <w:t xml:space="preserve">Diseñar y analizar en colaboración con el cuerpo directivo de los EAM y/o Zona de Servicios Médicos, </w:t>
      </w:r>
      <w:r w:rsidRPr="39E1FAAA">
        <w:rPr>
          <w:rFonts w:ascii="Geo" w:hAnsi="Geo" w:eastAsia="Geo" w:cs="Geo"/>
          <w:lang w:val="es-ES"/>
        </w:rPr>
        <w:t>los indicadores</w:t>
      </w:r>
      <w:r w:rsidRPr="39E1FAAA">
        <w:rPr>
          <w:rFonts w:ascii="Geo" w:hAnsi="Geo" w:eastAsia="Geo" w:cs="Geo"/>
          <w:color w:val="000000" w:themeColor="text1"/>
          <w:lang w:val="es-ES"/>
        </w:rPr>
        <w:t xml:space="preserve"> de calidad y seguridad, con el fin de establecer acciones de mejora que impacten positivamente en la atención y seguridad de los pacientes.</w:t>
      </w:r>
    </w:p>
    <w:p w:rsidR="006A1038" w:rsidRDefault="006A1038" w14:paraId="0000002D" w14:textId="77777777">
      <w:pPr>
        <w:pStyle w:val="Normal0"/>
        <w:pBdr>
          <w:top w:val="nil"/>
          <w:left w:val="nil"/>
          <w:bottom w:val="nil"/>
          <w:right w:val="nil"/>
          <w:between w:val="nil"/>
        </w:pBdr>
        <w:ind w:left="720"/>
        <w:jc w:val="both"/>
        <w:rPr>
          <w:rFonts w:ascii="Geo" w:hAnsi="Geo" w:eastAsia="Geo" w:cs="Geo"/>
          <w:color w:val="000000"/>
        </w:rPr>
      </w:pPr>
    </w:p>
    <w:p w:rsidR="006A1038" w:rsidRDefault="00954686" w14:paraId="0000002E" w14:textId="77777777">
      <w:pPr>
        <w:pStyle w:val="Normal0"/>
        <w:numPr>
          <w:ilvl w:val="0"/>
          <w:numId w:val="4"/>
        </w:numPr>
        <w:pBdr>
          <w:top w:val="nil"/>
          <w:left w:val="nil"/>
          <w:bottom w:val="nil"/>
          <w:right w:val="nil"/>
          <w:between w:val="nil"/>
        </w:pBdr>
        <w:jc w:val="both"/>
        <w:rPr>
          <w:rFonts w:ascii="Geo" w:hAnsi="Geo" w:eastAsia="Geo" w:cs="Geo"/>
          <w:color w:val="000000"/>
        </w:rPr>
      </w:pPr>
      <w:r>
        <w:rPr>
          <w:rFonts w:ascii="Geo" w:hAnsi="Geo" w:eastAsia="Geo" w:cs="Geo"/>
          <w:color w:val="000000"/>
        </w:rPr>
        <w:t xml:space="preserve">Coordinar los comités y subcomités hospitalarios existentes en los EAM y/o Zona de Servicios Médicos, en el marco de sus alcances y atribuciones. </w:t>
      </w:r>
    </w:p>
    <w:p w:rsidR="006A1038" w:rsidRDefault="006A1038" w14:paraId="0000002F" w14:textId="77777777">
      <w:pPr>
        <w:pStyle w:val="Normal0"/>
        <w:pBdr>
          <w:top w:val="nil"/>
          <w:left w:val="nil"/>
          <w:bottom w:val="nil"/>
          <w:right w:val="nil"/>
          <w:between w:val="nil"/>
        </w:pBdr>
        <w:ind w:left="720"/>
        <w:jc w:val="both"/>
        <w:rPr>
          <w:rFonts w:ascii="Geo" w:hAnsi="Geo" w:eastAsia="Geo" w:cs="Geo"/>
          <w:color w:val="000000"/>
        </w:rPr>
      </w:pPr>
    </w:p>
    <w:p w:rsidR="006A1038" w:rsidRDefault="00954686" w14:paraId="00000030" w14:textId="77777777">
      <w:pPr>
        <w:pStyle w:val="Normal0"/>
        <w:numPr>
          <w:ilvl w:val="0"/>
          <w:numId w:val="4"/>
        </w:numPr>
        <w:pBdr>
          <w:top w:val="nil"/>
          <w:left w:val="nil"/>
          <w:bottom w:val="nil"/>
          <w:right w:val="nil"/>
          <w:between w:val="nil"/>
        </w:pBdr>
        <w:jc w:val="both"/>
        <w:rPr>
          <w:rFonts w:ascii="Geo" w:hAnsi="Geo" w:eastAsia="Geo" w:cs="Geo"/>
          <w:color w:val="000000"/>
        </w:rPr>
      </w:pPr>
      <w:r>
        <w:rPr>
          <w:rFonts w:ascii="Geo" w:hAnsi="Geo" w:eastAsia="Geo" w:cs="Geo"/>
          <w:color w:val="000000"/>
        </w:rPr>
        <w:t xml:space="preserve">Atención de solicitudes de información y seguimiento de las observaciones derivadas de evaluaciones realizadas al área de calidad y seguridad del paciente por autoridades normativas federales, institucionales y      estatales del IMSS-BIENESTAR. </w:t>
      </w:r>
    </w:p>
    <w:p w:rsidR="006A1038" w:rsidRDefault="006A1038" w14:paraId="00000031" w14:textId="77777777">
      <w:pPr>
        <w:pStyle w:val="Normal0"/>
        <w:pBdr>
          <w:top w:val="nil"/>
          <w:left w:val="nil"/>
          <w:bottom w:val="nil"/>
          <w:right w:val="nil"/>
          <w:between w:val="nil"/>
        </w:pBdr>
        <w:ind w:left="720"/>
        <w:jc w:val="both"/>
        <w:rPr>
          <w:rFonts w:ascii="Geo" w:hAnsi="Geo" w:eastAsia="Geo" w:cs="Geo"/>
          <w:color w:val="000000"/>
        </w:rPr>
      </w:pPr>
    </w:p>
    <w:p w:rsidR="006A1038" w:rsidRDefault="00954686" w14:paraId="00000032" w14:textId="77777777">
      <w:pPr>
        <w:pStyle w:val="Normal0"/>
        <w:numPr>
          <w:ilvl w:val="0"/>
          <w:numId w:val="4"/>
        </w:numPr>
        <w:pBdr>
          <w:top w:val="nil"/>
          <w:left w:val="nil"/>
          <w:bottom w:val="nil"/>
          <w:right w:val="nil"/>
          <w:between w:val="nil"/>
        </w:pBdr>
        <w:jc w:val="both"/>
        <w:rPr>
          <w:rFonts w:ascii="Geo" w:hAnsi="Geo" w:eastAsia="Geo" w:cs="Geo"/>
          <w:color w:val="000000"/>
        </w:rPr>
      </w:pPr>
      <w:r>
        <w:rPr>
          <w:rFonts w:ascii="Geo" w:hAnsi="Geo" w:eastAsia="Geo" w:cs="Geo"/>
          <w:color w:val="000000"/>
        </w:rPr>
        <w:t xml:space="preserve">Proponer programas de </w:t>
      </w:r>
      <w:r>
        <w:rPr>
          <w:rFonts w:ascii="Geo" w:hAnsi="Geo" w:eastAsia="Geo" w:cs="Geo"/>
        </w:rPr>
        <w:t>educación</w:t>
      </w:r>
      <w:r>
        <w:rPr>
          <w:rFonts w:ascii="Geo" w:hAnsi="Geo" w:eastAsia="Geo" w:cs="Geo"/>
          <w:color w:val="000000"/>
        </w:rPr>
        <w:t xml:space="preserve"> continua en temas de Calidad y Seguridad del Paciente.</w:t>
      </w:r>
    </w:p>
    <w:p w:rsidR="006A1038" w:rsidRDefault="006A1038" w14:paraId="00000033" w14:textId="77777777">
      <w:pPr>
        <w:pStyle w:val="Normal0"/>
        <w:pBdr>
          <w:top w:val="nil"/>
          <w:left w:val="nil"/>
          <w:bottom w:val="nil"/>
          <w:right w:val="nil"/>
          <w:between w:val="nil"/>
        </w:pBdr>
        <w:tabs>
          <w:tab w:val="left" w:pos="902"/>
        </w:tabs>
        <w:ind w:left="720"/>
        <w:jc w:val="both"/>
        <w:rPr>
          <w:rFonts w:ascii="Geo" w:hAnsi="Geo" w:eastAsia="Geo" w:cs="Geo"/>
          <w:color w:val="000000"/>
        </w:rPr>
      </w:pPr>
    </w:p>
    <w:p w:rsidR="006A1038" w:rsidRDefault="00954686" w14:paraId="00000034" w14:textId="77777777">
      <w:pPr>
        <w:pStyle w:val="Normal0"/>
        <w:numPr>
          <w:ilvl w:val="0"/>
          <w:numId w:val="4"/>
        </w:numPr>
        <w:pBdr>
          <w:top w:val="nil"/>
          <w:left w:val="nil"/>
          <w:bottom w:val="nil"/>
          <w:right w:val="nil"/>
          <w:between w:val="nil"/>
        </w:pBdr>
        <w:jc w:val="both"/>
        <w:rPr>
          <w:rFonts w:ascii="Geo" w:hAnsi="Geo" w:eastAsia="Geo" w:cs="Geo"/>
          <w:color w:val="000000"/>
        </w:rPr>
      </w:pPr>
      <w:r>
        <w:rPr>
          <w:rFonts w:ascii="Geo" w:hAnsi="Geo" w:eastAsia="Geo" w:cs="Geo"/>
          <w:color w:val="000000"/>
        </w:rPr>
        <w:t xml:space="preserve">Promover en colaboración con las áreas correspondientes, la aplicación periódica de encuestas de calidad percibida y satisfacción con atención a los pacientes y su familia, analizando los resultados para que se implementen las acciones de mejora correspondientes. </w:t>
      </w:r>
    </w:p>
    <w:p w:rsidR="006A1038" w:rsidRDefault="006A1038" w14:paraId="00000035" w14:textId="77777777">
      <w:pPr>
        <w:pStyle w:val="Normal0"/>
        <w:pBdr>
          <w:top w:val="nil"/>
          <w:left w:val="nil"/>
          <w:bottom w:val="nil"/>
          <w:right w:val="nil"/>
          <w:between w:val="nil"/>
        </w:pBdr>
        <w:ind w:left="720"/>
        <w:jc w:val="both"/>
        <w:rPr>
          <w:rFonts w:ascii="Geo" w:hAnsi="Geo" w:eastAsia="Geo" w:cs="Geo"/>
          <w:color w:val="000000"/>
        </w:rPr>
      </w:pPr>
    </w:p>
    <w:p w:rsidR="006A1038" w:rsidRDefault="00954686" w14:paraId="00000036" w14:textId="77777777">
      <w:pPr>
        <w:pStyle w:val="Normal0"/>
        <w:numPr>
          <w:ilvl w:val="0"/>
          <w:numId w:val="4"/>
        </w:numPr>
        <w:pBdr>
          <w:top w:val="nil"/>
          <w:left w:val="nil"/>
          <w:bottom w:val="nil"/>
          <w:right w:val="nil"/>
          <w:between w:val="nil"/>
        </w:pBdr>
        <w:jc w:val="both"/>
        <w:rPr>
          <w:rFonts w:ascii="Geo" w:hAnsi="Geo" w:eastAsia="Geo" w:cs="Geo"/>
          <w:color w:val="000000"/>
        </w:rPr>
      </w:pPr>
      <w:r>
        <w:rPr>
          <w:rFonts w:ascii="Geo" w:hAnsi="Geo" w:eastAsia="Geo" w:cs="Geo"/>
          <w:color w:val="000000"/>
        </w:rPr>
        <w:t xml:space="preserve">Realizar el seguimiento de los reportes de quejas, sugerencias, reconocimientos y gestiones que realicen los pacientes y su familia en las correspondientes plataformas de atención al paciente y su familia.    </w:t>
      </w:r>
    </w:p>
    <w:p w:rsidR="006A1038" w:rsidRDefault="006A1038" w14:paraId="00000037" w14:textId="77777777">
      <w:pPr>
        <w:pStyle w:val="Normal0"/>
        <w:pBdr>
          <w:top w:val="nil"/>
          <w:left w:val="nil"/>
          <w:bottom w:val="nil"/>
          <w:right w:val="nil"/>
          <w:between w:val="nil"/>
        </w:pBdr>
        <w:ind w:left="720"/>
        <w:jc w:val="both"/>
        <w:rPr>
          <w:rFonts w:ascii="Geo" w:hAnsi="Geo" w:eastAsia="Geo" w:cs="Geo"/>
          <w:color w:val="000000"/>
        </w:rPr>
      </w:pPr>
    </w:p>
    <w:p w:rsidR="006A1038" w:rsidRDefault="00954686" w14:paraId="00000038" w14:textId="77777777">
      <w:pPr>
        <w:pStyle w:val="Normal0"/>
        <w:numPr>
          <w:ilvl w:val="0"/>
          <w:numId w:val="4"/>
        </w:numPr>
        <w:pBdr>
          <w:top w:val="nil"/>
          <w:left w:val="nil"/>
          <w:bottom w:val="nil"/>
          <w:right w:val="nil"/>
          <w:between w:val="nil"/>
        </w:pBdr>
        <w:jc w:val="both"/>
        <w:rPr>
          <w:rFonts w:ascii="Geo" w:hAnsi="Geo" w:eastAsia="Geo" w:cs="Geo"/>
          <w:color w:val="000000"/>
        </w:rPr>
      </w:pPr>
      <w:r>
        <w:rPr>
          <w:rFonts w:ascii="Geo" w:hAnsi="Geo" w:eastAsia="Geo" w:cs="Geo"/>
          <w:color w:val="000000"/>
        </w:rPr>
        <w:t>S</w:t>
      </w:r>
      <w:r>
        <w:rPr>
          <w:rFonts w:ascii="Geo" w:hAnsi="Geo" w:eastAsia="Geo" w:cs="Geo"/>
        </w:rPr>
        <w:t xml:space="preserve">egún el Análisis de Riesgos del establecimiento y/o Zona de Servicios Médicos, indicadores prioritarios y/o eventos relacionados a la seguridad del paciente, establecer un Plan o Planes de Mejora Continua de Calidad en Salud y el Plan Anual de Calidad.  </w:t>
      </w:r>
    </w:p>
    <w:p w:rsidR="006A1038" w:rsidRDefault="006A1038" w14:paraId="00000039" w14:textId="77777777">
      <w:pPr>
        <w:pStyle w:val="Normal0"/>
        <w:pBdr>
          <w:top w:val="nil"/>
          <w:left w:val="nil"/>
          <w:bottom w:val="nil"/>
          <w:right w:val="nil"/>
          <w:between w:val="nil"/>
        </w:pBdr>
        <w:jc w:val="both"/>
        <w:rPr>
          <w:rFonts w:ascii="Geo" w:hAnsi="Geo" w:eastAsia="Geo" w:cs="Geo"/>
          <w:color w:val="000000"/>
        </w:rPr>
      </w:pPr>
    </w:p>
    <w:p w:rsidR="006A1038" w:rsidRDefault="00954686" w14:paraId="0000003A" w14:textId="77777777">
      <w:pPr>
        <w:pStyle w:val="Normal0"/>
        <w:numPr>
          <w:ilvl w:val="0"/>
          <w:numId w:val="4"/>
        </w:numPr>
        <w:pBdr>
          <w:top w:val="nil"/>
          <w:left w:val="nil"/>
          <w:bottom w:val="nil"/>
          <w:right w:val="nil"/>
          <w:between w:val="nil"/>
        </w:pBdr>
        <w:jc w:val="both"/>
        <w:rPr>
          <w:rFonts w:ascii="Geo" w:hAnsi="Geo" w:eastAsia="Geo" w:cs="Geo"/>
          <w:color w:val="000000"/>
        </w:rPr>
      </w:pPr>
      <w:r>
        <w:rPr>
          <w:rFonts w:ascii="Geo" w:hAnsi="Geo" w:eastAsia="Geo" w:cs="Geo"/>
          <w:color w:val="000000"/>
        </w:rPr>
        <w:t>Las demás funciones establecidas en el Manual para la integración y funcionamiento del Comité Institucional de Calidad y Seguridad del Paciente.</w:t>
      </w:r>
    </w:p>
    <w:p w:rsidR="006A1038" w:rsidRDefault="006A1038" w14:paraId="0000003B" w14:textId="77777777">
      <w:pPr>
        <w:pStyle w:val="Normal0"/>
        <w:pBdr>
          <w:top w:val="nil"/>
          <w:left w:val="nil"/>
          <w:bottom w:val="nil"/>
          <w:right w:val="nil"/>
          <w:between w:val="nil"/>
        </w:pBdr>
        <w:ind w:left="720"/>
        <w:jc w:val="both"/>
        <w:rPr>
          <w:rFonts w:ascii="Geo" w:hAnsi="Geo" w:eastAsia="Geo" w:cs="Geo"/>
          <w:color w:val="000000"/>
        </w:rPr>
      </w:pPr>
    </w:p>
    <w:p w:rsidR="006A1038" w:rsidRDefault="006A1038" w14:paraId="0000003C" w14:textId="77777777">
      <w:pPr>
        <w:pStyle w:val="Normal0"/>
        <w:widowControl w:val="0"/>
        <w:tabs>
          <w:tab w:val="left" w:pos="902"/>
        </w:tabs>
        <w:ind w:right="141"/>
        <w:jc w:val="both"/>
        <w:rPr>
          <w:rFonts w:ascii="Geo" w:hAnsi="Geo" w:eastAsia="Geo" w:cs="Geo"/>
          <w:sz w:val="20"/>
          <w:szCs w:val="20"/>
          <w:highlight w:val="yellow"/>
        </w:rPr>
      </w:pPr>
    </w:p>
    <w:p w:rsidR="006A1038" w:rsidRDefault="00954686" w14:paraId="0000003D" w14:textId="77777777">
      <w:pPr>
        <w:pStyle w:val="Normal0"/>
        <w:spacing w:after="160" w:line="259" w:lineRule="auto"/>
        <w:ind w:right="141"/>
        <w:jc w:val="both"/>
        <w:rPr>
          <w:rFonts w:ascii="Geo" w:hAnsi="Geo" w:eastAsia="Geo" w:cs="Geo"/>
          <w:b/>
        </w:rPr>
      </w:pPr>
      <w:r>
        <w:rPr>
          <w:rFonts w:ascii="Geo" w:hAnsi="Geo" w:eastAsia="Geo" w:cs="Geo"/>
          <w:b/>
        </w:rPr>
        <w:t>DISPOSICIONES Y CRITERIOS DE OPERACIÓN DEL COMITÉ</w:t>
      </w:r>
    </w:p>
    <w:p w:rsidR="006A1038" w:rsidRDefault="00954686" w14:paraId="0000003E" w14:textId="77777777">
      <w:pPr>
        <w:pStyle w:val="Normal0"/>
        <w:spacing w:after="160" w:line="259" w:lineRule="auto"/>
        <w:ind w:right="141"/>
        <w:jc w:val="both"/>
        <w:rPr>
          <w:rFonts w:ascii="Geo" w:hAnsi="Geo" w:eastAsia="Geo" w:cs="Geo"/>
        </w:rPr>
      </w:pPr>
      <w:r>
        <w:rPr>
          <w:rFonts w:ascii="Geo" w:hAnsi="Geo" w:eastAsia="Geo" w:cs="Geo"/>
        </w:rPr>
        <w:lastRenderedPageBreak/>
        <w:t>Las establecidas en el Manual para la Integración y Funcionamiento del Comité Institucional de Calidad y Seguridad del Paciente.</w:t>
      </w:r>
    </w:p>
    <w:p w:rsidR="006A1038" w:rsidRDefault="00954686" w14:paraId="0000003F" w14:textId="77777777">
      <w:pPr>
        <w:pStyle w:val="Normal0"/>
        <w:spacing w:after="160" w:line="259" w:lineRule="auto"/>
        <w:ind w:right="141"/>
        <w:jc w:val="both"/>
        <w:rPr>
          <w:rFonts w:ascii="Geo" w:hAnsi="Geo" w:eastAsia="Geo" w:cs="Geo"/>
          <w:b/>
        </w:rPr>
      </w:pPr>
      <w:r>
        <w:rPr>
          <w:rFonts w:ascii="Geo" w:hAnsi="Geo" w:eastAsia="Geo" w:cs="Geo"/>
          <w:b/>
        </w:rPr>
        <w:t>DE LAS DISPOSICIONES</w:t>
      </w:r>
    </w:p>
    <w:p w:rsidR="006A1038" w:rsidRDefault="00954686" w14:paraId="00000040" w14:textId="77777777">
      <w:pPr>
        <w:pStyle w:val="Normal0"/>
        <w:spacing w:after="160" w:line="259" w:lineRule="auto"/>
        <w:ind w:right="141"/>
        <w:jc w:val="both"/>
        <w:rPr>
          <w:rFonts w:ascii="Geo" w:hAnsi="Geo" w:eastAsia="Geo" w:cs="Geo"/>
        </w:rPr>
      </w:pPr>
      <w:r>
        <w:rPr>
          <w:rFonts w:ascii="Geo" w:hAnsi="Geo" w:eastAsia="Geo" w:cs="Geo"/>
        </w:rPr>
        <w:t>Disposiciones del CICASEP en los Establecimiento de Atención Médica y/o Zona de Servicios Médicos.</w:t>
      </w:r>
    </w:p>
    <w:p w:rsidR="006A1038" w:rsidP="56A1CA97" w:rsidRDefault="00954686" w14:paraId="00000041" w14:textId="77777777" w14:noSpellErr="1">
      <w:pPr>
        <w:pStyle w:val="Normal0"/>
        <w:numPr>
          <w:ilvl w:val="0"/>
          <w:numId w:val="3"/>
        </w:numPr>
        <w:pBdr>
          <w:top w:val="nil" w:color="000000" w:sz="0" w:space="0"/>
          <w:left w:val="nil" w:color="000000" w:sz="0" w:space="0"/>
          <w:bottom w:val="nil" w:color="000000" w:sz="0" w:space="0"/>
          <w:right w:val="nil" w:color="000000" w:sz="0" w:space="0"/>
          <w:between w:val="nil" w:color="000000" w:sz="0" w:space="0"/>
        </w:pBdr>
        <w:spacing w:line="259" w:lineRule="auto"/>
        <w:ind w:right="141"/>
        <w:jc w:val="both"/>
        <w:rPr>
          <w:rFonts w:ascii="Geo" w:hAnsi="Geo" w:eastAsia="Geo" w:cs="Geo"/>
          <w:color w:val="000000"/>
          <w:lang w:val="es-ES"/>
        </w:rPr>
      </w:pPr>
      <w:r w:rsidRPr="56A1CA97" w:rsidR="00954686">
        <w:rPr>
          <w:rFonts w:ascii="Geo" w:hAnsi="Geo" w:eastAsia="Geo" w:cs="Geo"/>
          <w:color w:val="000000" w:themeColor="text1" w:themeTint="FF" w:themeShade="FF"/>
          <w:lang w:val="es-ES"/>
        </w:rPr>
        <w:t>El CICASEP es un órgano multidisciplinario, consultivo, asesor y de coordinación, con la finalidad de mejorar la calidad y la seguridad en la atención de la salud en el ámbito de su competencia.</w:t>
      </w:r>
    </w:p>
    <w:p w:rsidR="006A1038" w:rsidRDefault="006A1038" w14:paraId="00000042" w14:textId="77777777">
      <w:pPr>
        <w:pStyle w:val="Normal0"/>
        <w:pBdr>
          <w:top w:val="nil"/>
          <w:left w:val="nil"/>
          <w:bottom w:val="nil"/>
          <w:right w:val="nil"/>
          <w:between w:val="nil"/>
        </w:pBdr>
        <w:spacing w:line="259" w:lineRule="auto"/>
        <w:ind w:left="1065" w:right="141"/>
        <w:jc w:val="both"/>
        <w:rPr>
          <w:rFonts w:ascii="Geo" w:hAnsi="Geo" w:eastAsia="Geo" w:cs="Geo"/>
          <w:color w:val="000000"/>
        </w:rPr>
      </w:pPr>
    </w:p>
    <w:p w:rsidR="006A1038" w:rsidRDefault="00954686" w14:paraId="00000043" w14:textId="77777777">
      <w:pPr>
        <w:pStyle w:val="Normal0"/>
        <w:numPr>
          <w:ilvl w:val="0"/>
          <w:numId w:val="3"/>
        </w:numPr>
        <w:pBdr>
          <w:top w:val="nil"/>
          <w:left w:val="nil"/>
          <w:bottom w:val="nil"/>
          <w:right w:val="nil"/>
          <w:between w:val="nil"/>
        </w:pBdr>
        <w:spacing w:line="259" w:lineRule="auto"/>
        <w:ind w:right="141"/>
        <w:jc w:val="both"/>
        <w:rPr>
          <w:rFonts w:ascii="Geo" w:hAnsi="Geo" w:eastAsia="Geo" w:cs="Geo"/>
          <w:color w:val="000000"/>
        </w:rPr>
      </w:pPr>
      <w:r>
        <w:rPr>
          <w:rFonts w:ascii="Geo" w:hAnsi="Geo" w:eastAsia="Geo" w:cs="Geo"/>
        </w:rPr>
        <w:t>Los EAM deberán articular e implementar las políticas nacionales e institucionales en materia de calidad en la atención y seguridad de las y los pacientes</w:t>
      </w:r>
      <w:r>
        <w:rPr>
          <w:rFonts w:ascii="Geo" w:hAnsi="Geo" w:eastAsia="Geo" w:cs="Geo"/>
          <w:color w:val="000000"/>
        </w:rPr>
        <w:t>.</w:t>
      </w:r>
    </w:p>
    <w:p w:rsidR="006A1038" w:rsidRDefault="006A1038" w14:paraId="00000044" w14:textId="77777777">
      <w:pPr>
        <w:pStyle w:val="Normal0"/>
        <w:pBdr>
          <w:top w:val="nil"/>
          <w:left w:val="nil"/>
          <w:bottom w:val="nil"/>
          <w:right w:val="nil"/>
          <w:between w:val="nil"/>
        </w:pBdr>
        <w:spacing w:line="259" w:lineRule="auto"/>
        <w:ind w:left="1065" w:right="141"/>
        <w:jc w:val="both"/>
        <w:rPr>
          <w:rFonts w:ascii="Geo" w:hAnsi="Geo" w:eastAsia="Geo" w:cs="Geo"/>
          <w:color w:val="000000"/>
        </w:rPr>
      </w:pPr>
    </w:p>
    <w:p w:rsidR="006A1038" w:rsidRDefault="00954686" w14:paraId="00000045" w14:textId="77777777">
      <w:pPr>
        <w:pStyle w:val="Normal0"/>
        <w:spacing w:after="160" w:line="259" w:lineRule="auto"/>
        <w:ind w:right="141"/>
        <w:jc w:val="both"/>
        <w:rPr>
          <w:rFonts w:ascii="Geo" w:hAnsi="Geo" w:eastAsia="Geo" w:cs="Geo"/>
          <w:b/>
        </w:rPr>
      </w:pPr>
      <w:r>
        <w:rPr>
          <w:rFonts w:ascii="Geo" w:hAnsi="Geo" w:eastAsia="Geo" w:cs="Geo"/>
          <w:b/>
        </w:rPr>
        <w:t>DE LOS CRITERIOS DE OPERACIÓN</w:t>
      </w:r>
    </w:p>
    <w:p w:rsidR="006A1038" w:rsidRDefault="00954686" w14:paraId="00000046" w14:textId="77777777">
      <w:pPr>
        <w:pStyle w:val="Normal0"/>
        <w:numPr>
          <w:ilvl w:val="0"/>
          <w:numId w:val="2"/>
        </w:numPr>
        <w:pBdr>
          <w:top w:val="nil"/>
          <w:left w:val="nil"/>
          <w:bottom w:val="nil"/>
          <w:right w:val="nil"/>
          <w:between w:val="nil"/>
        </w:pBdr>
        <w:spacing w:after="160" w:line="259" w:lineRule="auto"/>
        <w:ind w:right="141"/>
        <w:jc w:val="both"/>
        <w:rPr>
          <w:rFonts w:ascii="Geo" w:hAnsi="Geo" w:eastAsia="Geo" w:cs="Geo"/>
          <w:color w:val="000000"/>
        </w:rPr>
      </w:pPr>
      <w:r>
        <w:rPr>
          <w:rFonts w:ascii="Geo" w:hAnsi="Geo" w:eastAsia="Geo" w:cs="Geo"/>
          <w:color w:val="000000"/>
        </w:rPr>
        <w:t>Se deben incluir en la orden del día, temas relacionados con la calidad y seguridad de las y los pacientes de los Establecimiento de Atención Médica participantes para apoyo y resolución de la problemática planteada.</w:t>
      </w:r>
    </w:p>
    <w:p w:rsidR="006A1038" w:rsidRDefault="00954686" w14:paraId="00000047" w14:textId="77777777">
      <w:pPr>
        <w:pStyle w:val="Normal0"/>
        <w:numPr>
          <w:ilvl w:val="0"/>
          <w:numId w:val="2"/>
        </w:numPr>
        <w:pBdr>
          <w:top w:val="nil"/>
          <w:left w:val="nil"/>
          <w:bottom w:val="nil"/>
          <w:right w:val="nil"/>
          <w:between w:val="nil"/>
        </w:pBdr>
        <w:spacing w:line="259" w:lineRule="auto"/>
        <w:ind w:right="141"/>
        <w:jc w:val="both"/>
        <w:rPr>
          <w:rFonts w:ascii="Geo" w:hAnsi="Geo" w:eastAsia="Geo" w:cs="Geo"/>
          <w:color w:val="000000"/>
        </w:rPr>
      </w:pPr>
      <w:r>
        <w:rPr>
          <w:rFonts w:ascii="Geo" w:hAnsi="Geo" w:eastAsia="Geo" w:cs="Geo"/>
          <w:color w:val="000000"/>
        </w:rPr>
        <w:t>Los temas tratados en los comités del expediente clínico del Comité para la Detección y Control de las Infecciones Nosocomiales (CODECIN/CODECIAAS), Comité de Farmacovigilancia, Mortalidad, Hospitalario de Bioética, entre otros que se relacionen con la Calidad y Seguridad del Paciente deberán considerarse dentro en la Orden del día de CICASEP</w:t>
      </w:r>
    </w:p>
    <w:p w:rsidR="006A1038" w:rsidRDefault="00954686" w14:paraId="00000048" w14:textId="77777777">
      <w:pPr>
        <w:pStyle w:val="Normal0"/>
        <w:numPr>
          <w:ilvl w:val="0"/>
          <w:numId w:val="2"/>
        </w:numPr>
        <w:pBdr>
          <w:top w:val="nil"/>
          <w:left w:val="nil"/>
          <w:bottom w:val="nil"/>
          <w:right w:val="nil"/>
          <w:between w:val="nil"/>
        </w:pBdr>
        <w:spacing w:line="259" w:lineRule="auto"/>
        <w:ind w:right="141"/>
        <w:jc w:val="both"/>
        <w:rPr>
          <w:rFonts w:ascii="Geo" w:hAnsi="Geo" w:eastAsia="Geo" w:cs="Geo"/>
          <w:color w:val="000000"/>
        </w:rPr>
      </w:pPr>
      <w:r>
        <w:rPr>
          <w:rFonts w:ascii="Geo" w:hAnsi="Geo" w:eastAsia="Geo" w:cs="Geo"/>
          <w:color w:val="000000"/>
        </w:rPr>
        <w:t>Las y los miembros titulares del Comité deberán asistir al 100% de las sesiones programadas; sin embargo, en situaciones que por causa justificada no puedan asistir (vacaciones, incapacidad, etc.), informarán oportunamente al Secretariado Técnico para su participación en la sesión y designar a un suplente.</w:t>
      </w:r>
    </w:p>
    <w:p w:rsidR="006A1038" w:rsidRDefault="00954686" w14:paraId="00000049" w14:textId="77777777">
      <w:pPr>
        <w:pStyle w:val="Normal0"/>
        <w:numPr>
          <w:ilvl w:val="0"/>
          <w:numId w:val="2"/>
        </w:numPr>
        <w:pBdr>
          <w:top w:val="nil"/>
          <w:left w:val="nil"/>
          <w:bottom w:val="nil"/>
          <w:right w:val="nil"/>
          <w:between w:val="nil"/>
        </w:pBdr>
        <w:spacing w:line="259" w:lineRule="auto"/>
        <w:ind w:right="141"/>
        <w:jc w:val="both"/>
        <w:rPr>
          <w:rFonts w:ascii="Geo" w:hAnsi="Geo" w:eastAsia="Geo" w:cs="Geo"/>
          <w:color w:val="000000"/>
        </w:rPr>
      </w:pPr>
      <w:r>
        <w:rPr>
          <w:rFonts w:ascii="Geo" w:hAnsi="Geo" w:eastAsia="Geo" w:cs="Geo"/>
          <w:color w:val="000000"/>
        </w:rPr>
        <w:t xml:space="preserve">Las personas que representan a la Presidencia, </w:t>
      </w:r>
      <w:r>
        <w:rPr>
          <w:rFonts w:ascii="Geo" w:hAnsi="Geo" w:eastAsia="Geo" w:cs="Geo"/>
        </w:rPr>
        <w:t>S</w:t>
      </w:r>
      <w:r>
        <w:rPr>
          <w:rFonts w:ascii="Geo" w:hAnsi="Geo" w:eastAsia="Geo" w:cs="Geo"/>
          <w:color w:val="000000"/>
        </w:rPr>
        <w:t>ecretariado Técnico y Vocalías asistirán a las sesiones con derecho a voz y voto.</w:t>
      </w:r>
    </w:p>
    <w:p w:rsidR="006A1038" w:rsidRDefault="00954686" w14:paraId="0000004A" w14:textId="77777777">
      <w:pPr>
        <w:pStyle w:val="Normal0"/>
        <w:numPr>
          <w:ilvl w:val="0"/>
          <w:numId w:val="2"/>
        </w:numPr>
        <w:pBdr>
          <w:top w:val="nil"/>
          <w:left w:val="nil"/>
          <w:bottom w:val="nil"/>
          <w:right w:val="nil"/>
          <w:between w:val="nil"/>
        </w:pBdr>
        <w:spacing w:line="259" w:lineRule="auto"/>
        <w:ind w:right="141"/>
        <w:jc w:val="both"/>
        <w:rPr>
          <w:rFonts w:ascii="Geo" w:hAnsi="Geo" w:eastAsia="Geo" w:cs="Geo"/>
          <w:color w:val="000000"/>
        </w:rPr>
      </w:pPr>
      <w:r>
        <w:rPr>
          <w:rFonts w:ascii="Geo" w:hAnsi="Geo" w:eastAsia="Geo" w:cs="Geo"/>
          <w:color w:val="000000"/>
        </w:rPr>
        <w:t>Las y los Asesores, Personal Técnico e Invitados/ as que asistan a las sesiones para proporcionar o aclarar información, tendrán derecho a voz, pero sin voto.</w:t>
      </w:r>
    </w:p>
    <w:p w:rsidR="006A1038" w:rsidP="39E1FAAA" w:rsidRDefault="00954686" w14:paraId="0000004B" w14:textId="77777777">
      <w:pPr>
        <w:pStyle w:val="Normal0"/>
        <w:numPr>
          <w:ilvl w:val="0"/>
          <w:numId w:val="2"/>
        </w:numPr>
        <w:pBdr>
          <w:top w:val="nil"/>
          <w:left w:val="nil"/>
          <w:bottom w:val="nil"/>
          <w:right w:val="nil"/>
          <w:between w:val="nil"/>
        </w:pBdr>
        <w:spacing w:line="259" w:lineRule="auto"/>
        <w:ind w:right="141"/>
        <w:jc w:val="both"/>
        <w:rPr>
          <w:rFonts w:ascii="Geo" w:hAnsi="Geo" w:eastAsia="Geo" w:cs="Geo"/>
          <w:color w:val="000000"/>
          <w:lang w:val="es-ES"/>
        </w:rPr>
      </w:pPr>
      <w:r w:rsidRPr="39E1FAAA">
        <w:rPr>
          <w:rFonts w:ascii="Geo" w:hAnsi="Geo" w:eastAsia="Geo" w:cs="Geo"/>
          <w:color w:val="000000" w:themeColor="text1"/>
          <w:lang w:val="es-ES"/>
        </w:rPr>
        <w:t>Las decisiones se tomarán por mayoría de votos. En caso de empate, quien presida la sesión tendrá voto de calidad. Para asegurar la validez de las decisiones, se establece que el quórum se alcanzará con la presencia de al menos el 50% más uno de los miembros con derecho a voto, y las decisiones se adoptarán con una mayoría simple, es decir, el 50% más uno de los votos emitidos.</w:t>
      </w:r>
    </w:p>
    <w:p w:rsidR="006A1038" w:rsidRDefault="00954686" w14:paraId="0000004C" w14:textId="77777777">
      <w:pPr>
        <w:pStyle w:val="Normal0"/>
        <w:numPr>
          <w:ilvl w:val="0"/>
          <w:numId w:val="2"/>
        </w:numPr>
        <w:pBdr>
          <w:top w:val="nil"/>
          <w:left w:val="nil"/>
          <w:bottom w:val="nil"/>
          <w:right w:val="nil"/>
          <w:between w:val="nil"/>
        </w:pBdr>
        <w:spacing w:after="160" w:line="259" w:lineRule="auto"/>
        <w:ind w:right="141"/>
        <w:jc w:val="both"/>
        <w:rPr>
          <w:rFonts w:ascii="Geo" w:hAnsi="Geo" w:eastAsia="Geo" w:cs="Geo"/>
          <w:color w:val="000000"/>
        </w:rPr>
      </w:pPr>
      <w:r>
        <w:rPr>
          <w:rFonts w:ascii="Geo" w:hAnsi="Geo" w:eastAsia="Geo" w:cs="Geo"/>
          <w:color w:val="000000"/>
        </w:rPr>
        <w:lastRenderedPageBreak/>
        <w:t xml:space="preserve">Las personas que conforman el Comité </w:t>
      </w:r>
      <w:r>
        <w:rPr>
          <w:rFonts w:ascii="Geo" w:hAnsi="Geo" w:eastAsia="Geo" w:cs="Geo"/>
        </w:rPr>
        <w:t>notificará</w:t>
      </w:r>
      <w:r>
        <w:rPr>
          <w:rFonts w:ascii="Geo" w:hAnsi="Geo" w:eastAsia="Geo" w:cs="Geo"/>
          <w:color w:val="000000"/>
        </w:rPr>
        <w:t xml:space="preserve"> al Secretariado Técnico, a más tardar ocho días hábiles previos a cada sesión, los asuntos que solicitan su atención incluyendo: indicadores de calidad técnica y percibida, metas internacionales de seguridad de las y los pacientes / AESP, sistemas críticos, </w:t>
      </w:r>
      <w:r>
        <w:rPr>
          <w:rFonts w:ascii="Geo" w:hAnsi="Geo" w:eastAsia="Geo" w:cs="Geo"/>
        </w:rPr>
        <w:t>avances del cumplimiento</w:t>
      </w:r>
      <w:r>
        <w:rPr>
          <w:rFonts w:ascii="Geo" w:hAnsi="Geo" w:eastAsia="Geo" w:cs="Geo"/>
          <w:color w:val="000000"/>
        </w:rPr>
        <w:t xml:space="preserve"> del </w:t>
      </w:r>
      <w:r>
        <w:rPr>
          <w:rFonts w:ascii="Geo" w:hAnsi="Geo" w:eastAsia="Geo" w:cs="Geo"/>
          <w:color w:val="000000"/>
          <w:shd w:val="clear" w:color="auto" w:fill="CFE2F3"/>
        </w:rPr>
        <w:t>Plan o Planes de Mejora Continua de Calidad en Salud</w:t>
      </w:r>
      <w:r>
        <w:rPr>
          <w:rFonts w:ascii="Geo" w:hAnsi="Geo" w:eastAsia="Geo" w:cs="Geo"/>
          <w:color w:val="000000"/>
        </w:rPr>
        <w:t>, análisis de información de evaluación de matriz de riesgo, estandarización de procesos, rediseño de procesos, implementación de barreras de seguridad, análisis de quejas, encuestas de satisfacción del usuario, observaciones derivadas de procesos de evaluación y/o de fiscalización, normas oficiales mexicanas, guías de práctica clínica y protocolos de atención integral y otros temas relacionados con la calidad y seguridad de las y los pacientes.</w:t>
      </w:r>
    </w:p>
    <w:p w:rsidR="006A1038" w:rsidRDefault="006A1038" w14:paraId="0000004D" w14:textId="77777777">
      <w:pPr>
        <w:pStyle w:val="Normal0"/>
        <w:spacing w:after="160" w:line="259" w:lineRule="auto"/>
        <w:ind w:right="141"/>
        <w:jc w:val="both"/>
        <w:rPr>
          <w:rFonts w:ascii="Geo" w:hAnsi="Geo" w:eastAsia="Geo" w:cs="Geo"/>
        </w:rPr>
      </w:pPr>
    </w:p>
    <w:p w:rsidR="006A1038" w:rsidRDefault="006A1038" w14:paraId="0000004E" w14:textId="77777777">
      <w:pPr>
        <w:pStyle w:val="Normal0"/>
        <w:spacing w:after="160" w:line="259" w:lineRule="auto"/>
        <w:ind w:right="141"/>
        <w:jc w:val="both"/>
        <w:rPr>
          <w:rFonts w:ascii="Geo" w:hAnsi="Geo" w:eastAsia="Geo" w:cs="Geo"/>
        </w:rPr>
      </w:pPr>
    </w:p>
    <w:p w:rsidR="006A1038" w:rsidRDefault="006A1038" w14:paraId="0000004F" w14:textId="77777777">
      <w:pPr>
        <w:pStyle w:val="Normal0"/>
        <w:spacing w:after="160" w:line="259" w:lineRule="auto"/>
        <w:ind w:right="141"/>
        <w:jc w:val="both"/>
        <w:rPr>
          <w:rFonts w:ascii="Geo" w:hAnsi="Geo" w:eastAsia="Geo" w:cs="Geo"/>
        </w:rPr>
      </w:pPr>
    </w:p>
    <w:p w:rsidR="006A1038" w:rsidRDefault="006A1038" w14:paraId="00000050" w14:textId="77777777">
      <w:pPr>
        <w:pStyle w:val="Normal0"/>
        <w:spacing w:after="160" w:line="259" w:lineRule="auto"/>
        <w:ind w:right="141"/>
        <w:jc w:val="both"/>
        <w:rPr>
          <w:rFonts w:ascii="Geo" w:hAnsi="Geo" w:eastAsia="Geo" w:cs="Geo"/>
        </w:rPr>
      </w:pPr>
    </w:p>
    <w:p w:rsidR="006A1038" w:rsidRDefault="006A1038" w14:paraId="00000051" w14:textId="77777777">
      <w:pPr>
        <w:pStyle w:val="Normal0"/>
        <w:spacing w:after="160" w:line="259" w:lineRule="auto"/>
        <w:ind w:right="141"/>
        <w:jc w:val="both"/>
        <w:rPr>
          <w:rFonts w:ascii="Geo" w:hAnsi="Geo" w:eastAsia="Geo" w:cs="Geo"/>
        </w:rPr>
      </w:pPr>
    </w:p>
    <w:p w:rsidR="006A1038" w:rsidRDefault="00954686" w14:paraId="00000052" w14:textId="77777777">
      <w:pPr>
        <w:pStyle w:val="Normal0"/>
        <w:jc w:val="both"/>
        <w:rPr>
          <w:rFonts w:ascii="Geo" w:hAnsi="Geo" w:eastAsia="Geo" w:cs="Geo"/>
        </w:rPr>
        <w:sectPr w:rsidR="006A1038" w:rsidSect="00610559">
          <w:headerReference w:type="even" r:id="rId11"/>
          <w:headerReference w:type="default" r:id="rId12"/>
          <w:footerReference w:type="even" r:id="rId13"/>
          <w:footerReference w:type="default" r:id="rId14"/>
          <w:headerReference w:type="first" r:id="rId15"/>
          <w:footerReference w:type="first" r:id="rId16"/>
          <w:pgSz w:w="12240" w:h="15840" w:orient="portrait"/>
          <w:pgMar w:top="1985" w:right="1701" w:bottom="1985" w:left="1701" w:header="708" w:footer="708" w:gutter="0"/>
          <w:pgNumType w:start="1"/>
          <w:cols w:space="720"/>
          <w:docGrid w:linePitch="326"/>
        </w:sectPr>
      </w:pPr>
      <w:r>
        <w:br w:type="page"/>
      </w:r>
    </w:p>
    <w:p w:rsidR="006A1038" w:rsidRDefault="00954686" w14:paraId="00000053" w14:textId="61146846">
      <w:pPr>
        <w:pStyle w:val="Normal0"/>
        <w:tabs>
          <w:tab w:val="right" w:pos="13006"/>
        </w:tabs>
        <w:spacing w:after="160" w:line="259" w:lineRule="auto"/>
        <w:jc w:val="center"/>
        <w:rPr>
          <w:rFonts w:ascii="Geo" w:hAnsi="Geo" w:eastAsia="Geo" w:cs="Geo"/>
          <w:b/>
        </w:rPr>
      </w:pPr>
      <w:r>
        <w:rPr>
          <w:rFonts w:ascii="Geo" w:hAnsi="Geo" w:eastAsia="Geo" w:cs="Geo"/>
          <w:b/>
        </w:rPr>
        <w:lastRenderedPageBreak/>
        <w:t>LISTA DE ACTA CONSTITUTIVA DEL CICASEP</w:t>
      </w:r>
    </w:p>
    <w:p w:rsidR="006A1038" w:rsidRDefault="00954686" w14:paraId="00000054" w14:textId="77777777">
      <w:pPr>
        <w:pStyle w:val="Normal0"/>
        <w:spacing w:after="160" w:line="259" w:lineRule="auto"/>
        <w:jc w:val="center"/>
        <w:rPr>
          <w:rFonts w:ascii="Geo" w:hAnsi="Geo" w:eastAsia="Geo" w:cs="Geo"/>
          <w:b/>
        </w:rPr>
      </w:pPr>
      <w:r>
        <w:rPr>
          <w:rFonts w:ascii="Geo" w:hAnsi="Geo" w:eastAsia="Geo" w:cs="Geo"/>
          <w:b/>
        </w:rPr>
        <w:t>Integrantes del Comité</w:t>
      </w:r>
    </w:p>
    <w:tbl>
      <w:tblPr>
        <w:tblStyle w:val="a7"/>
        <w:tblW w:w="14039" w:type="dxa"/>
        <w:jc w:val="center"/>
        <w:tblInd w:w="0" w:type="dxa"/>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Layout w:type="fixed"/>
        <w:tblLook w:val="0400" w:firstRow="0" w:lastRow="0" w:firstColumn="0" w:lastColumn="0" w:noHBand="0" w:noVBand="1"/>
      </w:tblPr>
      <w:tblGrid>
        <w:gridCol w:w="4274"/>
        <w:gridCol w:w="9765"/>
      </w:tblGrid>
      <w:tr w:rsidR="006A1038" w14:paraId="270E2185" w14:textId="77777777">
        <w:trPr>
          <w:trHeight w:val="483"/>
          <w:jc w:val="center"/>
        </w:trPr>
        <w:tc>
          <w:tcPr>
            <w:tcW w:w="4274" w:type="dxa"/>
            <w:shd w:val="clear" w:color="auto" w:fill="DDC9A3"/>
          </w:tcPr>
          <w:p w:rsidR="006A1038" w:rsidRDefault="00954686" w14:paraId="00000055" w14:textId="77777777">
            <w:pPr>
              <w:pStyle w:val="Normal0"/>
              <w:jc w:val="both"/>
              <w:rPr>
                <w:rFonts w:ascii="Geo" w:hAnsi="Geo" w:eastAsia="Geo" w:cs="Geo"/>
                <w:b/>
              </w:rPr>
            </w:pPr>
            <w:bookmarkStart w:name="_heading=h.30j0zll" w:colFirst="0" w:colLast="0" w:id="0"/>
            <w:bookmarkEnd w:id="0"/>
            <w:r>
              <w:rPr>
                <w:rFonts w:ascii="Geo" w:hAnsi="Geo" w:eastAsia="Geo" w:cs="Geo"/>
                <w:b/>
              </w:rPr>
              <w:t>Nombre del Establecimiento de Atención Médica/ Zona de Servicios Médicos</w:t>
            </w:r>
          </w:p>
        </w:tc>
        <w:tc>
          <w:tcPr>
            <w:tcW w:w="9765" w:type="dxa"/>
          </w:tcPr>
          <w:p w:rsidR="006A1038" w:rsidRDefault="006A1038" w14:paraId="00000056" w14:textId="77777777">
            <w:pPr>
              <w:pStyle w:val="Normal0"/>
              <w:jc w:val="both"/>
              <w:rPr>
                <w:rFonts w:ascii="Geo" w:hAnsi="Geo" w:eastAsia="Geo" w:cs="Geo"/>
              </w:rPr>
            </w:pPr>
          </w:p>
        </w:tc>
      </w:tr>
      <w:tr w:rsidR="006A1038" w14:paraId="2B86AD77" w14:textId="77777777">
        <w:trPr>
          <w:trHeight w:val="321"/>
          <w:jc w:val="center"/>
        </w:trPr>
        <w:tc>
          <w:tcPr>
            <w:tcW w:w="4274" w:type="dxa"/>
            <w:shd w:val="clear" w:color="auto" w:fill="DDC9A3"/>
          </w:tcPr>
          <w:p w:rsidR="006A1038" w:rsidRDefault="00954686" w14:paraId="00000057" w14:textId="77777777">
            <w:pPr>
              <w:pStyle w:val="Normal0"/>
              <w:jc w:val="both"/>
              <w:rPr>
                <w:rFonts w:ascii="Geo" w:hAnsi="Geo" w:eastAsia="Geo" w:cs="Geo"/>
                <w:b/>
              </w:rPr>
            </w:pPr>
            <w:r>
              <w:rPr>
                <w:rFonts w:ascii="Geo" w:hAnsi="Geo" w:eastAsia="Geo" w:cs="Geo"/>
                <w:b/>
              </w:rPr>
              <w:t>Fecha:</w:t>
            </w:r>
          </w:p>
        </w:tc>
        <w:tc>
          <w:tcPr>
            <w:tcW w:w="9765" w:type="dxa"/>
          </w:tcPr>
          <w:p w:rsidR="006A1038" w:rsidRDefault="006A1038" w14:paraId="00000058" w14:textId="77777777">
            <w:pPr>
              <w:pStyle w:val="Normal0"/>
              <w:jc w:val="both"/>
              <w:rPr>
                <w:rFonts w:ascii="Geo" w:hAnsi="Geo" w:eastAsia="Geo" w:cs="Geo"/>
              </w:rPr>
            </w:pPr>
          </w:p>
        </w:tc>
      </w:tr>
      <w:tr w:rsidR="006A1038" w14:paraId="7B8357E8" w14:textId="77777777">
        <w:trPr>
          <w:trHeight w:val="321"/>
          <w:jc w:val="center"/>
        </w:trPr>
        <w:tc>
          <w:tcPr>
            <w:tcW w:w="4274" w:type="dxa"/>
            <w:shd w:val="clear" w:color="auto" w:fill="DDC9A3"/>
          </w:tcPr>
          <w:p w:rsidR="006A1038" w:rsidRDefault="00954686" w14:paraId="00000059" w14:textId="77777777">
            <w:pPr>
              <w:pStyle w:val="Normal0"/>
              <w:jc w:val="both"/>
              <w:rPr>
                <w:rFonts w:ascii="Geo" w:hAnsi="Geo" w:eastAsia="Geo" w:cs="Geo"/>
                <w:b/>
              </w:rPr>
            </w:pPr>
            <w:r>
              <w:rPr>
                <w:rFonts w:ascii="Geo" w:hAnsi="Geo" w:eastAsia="Geo" w:cs="Geo"/>
                <w:b/>
              </w:rPr>
              <w:t>Hora:</w:t>
            </w:r>
          </w:p>
        </w:tc>
        <w:tc>
          <w:tcPr>
            <w:tcW w:w="9765" w:type="dxa"/>
          </w:tcPr>
          <w:p w:rsidR="006A1038" w:rsidRDefault="006A1038" w14:paraId="0000005A" w14:textId="77777777">
            <w:pPr>
              <w:pStyle w:val="Normal0"/>
              <w:jc w:val="both"/>
              <w:rPr>
                <w:rFonts w:ascii="Geo" w:hAnsi="Geo" w:eastAsia="Geo" w:cs="Geo"/>
              </w:rPr>
            </w:pPr>
          </w:p>
        </w:tc>
      </w:tr>
      <w:tr w:rsidR="006A1038" w14:paraId="576E230B" w14:textId="77777777">
        <w:trPr>
          <w:trHeight w:val="321"/>
          <w:jc w:val="center"/>
        </w:trPr>
        <w:tc>
          <w:tcPr>
            <w:tcW w:w="4274" w:type="dxa"/>
            <w:shd w:val="clear" w:color="auto" w:fill="DDC9A3"/>
          </w:tcPr>
          <w:p w:rsidR="006A1038" w:rsidRDefault="00954686" w14:paraId="0000005B" w14:textId="77777777">
            <w:pPr>
              <w:pStyle w:val="Normal0"/>
              <w:jc w:val="both"/>
              <w:rPr>
                <w:rFonts w:ascii="Geo" w:hAnsi="Geo" w:eastAsia="Geo" w:cs="Geo"/>
                <w:b/>
              </w:rPr>
            </w:pPr>
            <w:r>
              <w:rPr>
                <w:rFonts w:ascii="Geo" w:hAnsi="Geo" w:eastAsia="Geo" w:cs="Geo"/>
                <w:b/>
              </w:rPr>
              <w:t>CLUES (En caso de Aplicar)</w:t>
            </w:r>
          </w:p>
        </w:tc>
        <w:tc>
          <w:tcPr>
            <w:tcW w:w="9765" w:type="dxa"/>
          </w:tcPr>
          <w:p w:rsidR="006A1038" w:rsidRDefault="006A1038" w14:paraId="0000005C" w14:textId="77777777">
            <w:pPr>
              <w:pStyle w:val="Normal0"/>
              <w:jc w:val="both"/>
              <w:rPr>
                <w:rFonts w:ascii="Geo" w:hAnsi="Geo" w:eastAsia="Geo" w:cs="Geo"/>
              </w:rPr>
            </w:pPr>
          </w:p>
        </w:tc>
      </w:tr>
    </w:tbl>
    <w:p w:rsidR="006A1038" w:rsidRDefault="006A1038" w14:paraId="0000005D" w14:textId="77777777">
      <w:pPr>
        <w:pStyle w:val="Normal0"/>
        <w:widowControl w:val="0"/>
        <w:pBdr>
          <w:top w:val="nil"/>
          <w:left w:val="nil"/>
          <w:bottom w:val="nil"/>
          <w:right w:val="nil"/>
          <w:between w:val="nil"/>
        </w:pBdr>
        <w:spacing w:line="276" w:lineRule="auto"/>
        <w:jc w:val="both"/>
        <w:rPr>
          <w:rFonts w:ascii="Geo" w:hAnsi="Geo" w:eastAsia="Geo" w:cs="Geo"/>
          <w:sz w:val="22"/>
          <w:szCs w:val="22"/>
        </w:rPr>
      </w:pPr>
    </w:p>
    <w:tbl>
      <w:tblPr>
        <w:tblStyle w:val="a8"/>
        <w:tblW w:w="14089" w:type="dxa"/>
        <w:jc w:val="center"/>
        <w:tblInd w:w="0" w:type="dxa"/>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Layout w:type="fixed"/>
        <w:tblLook w:val="0400" w:firstRow="0" w:lastRow="0" w:firstColumn="0" w:lastColumn="0" w:noHBand="0" w:noVBand="1"/>
      </w:tblPr>
      <w:tblGrid>
        <w:gridCol w:w="1127"/>
        <w:gridCol w:w="5650"/>
        <w:gridCol w:w="4970"/>
        <w:gridCol w:w="2342"/>
      </w:tblGrid>
      <w:tr w:rsidR="006A1038" w:rsidTr="39E1FAAA" w14:paraId="6415F3A6" w14:textId="77777777">
        <w:trPr>
          <w:trHeight w:val="316"/>
          <w:jc w:val="center"/>
        </w:trPr>
        <w:tc>
          <w:tcPr>
            <w:tcW w:w="1127" w:type="dxa"/>
            <w:shd w:val="clear" w:color="auto" w:fill="DDC9A3"/>
          </w:tcPr>
          <w:p w:rsidR="006A1038" w:rsidP="39E1FAAA" w:rsidRDefault="00954686" w14:paraId="0000005E" w14:textId="77777777">
            <w:pPr>
              <w:pStyle w:val="Normal0"/>
              <w:jc w:val="both"/>
              <w:rPr>
                <w:rFonts w:ascii="Geo" w:hAnsi="Geo" w:eastAsia="Geo" w:cs="Geo"/>
                <w:b/>
                <w:bCs/>
                <w:lang w:val="es-ES"/>
              </w:rPr>
            </w:pPr>
            <w:proofErr w:type="spellStart"/>
            <w:r w:rsidRPr="39E1FAAA">
              <w:rPr>
                <w:rFonts w:ascii="Geo" w:hAnsi="Geo" w:eastAsia="Geo" w:cs="Geo"/>
                <w:b/>
                <w:bCs/>
                <w:lang w:val="es-ES"/>
              </w:rPr>
              <w:t>N°</w:t>
            </w:r>
            <w:proofErr w:type="spellEnd"/>
          </w:p>
        </w:tc>
        <w:tc>
          <w:tcPr>
            <w:tcW w:w="5650" w:type="dxa"/>
            <w:shd w:val="clear" w:color="auto" w:fill="DDC9A3"/>
          </w:tcPr>
          <w:p w:rsidR="006A1038" w:rsidRDefault="00954686" w14:paraId="0000005F" w14:textId="77777777">
            <w:pPr>
              <w:pStyle w:val="Normal0"/>
              <w:jc w:val="both"/>
              <w:rPr>
                <w:rFonts w:ascii="Geo" w:hAnsi="Geo" w:eastAsia="Geo" w:cs="Geo"/>
                <w:b/>
              </w:rPr>
            </w:pPr>
            <w:r>
              <w:rPr>
                <w:rFonts w:ascii="Geo" w:hAnsi="Geo" w:eastAsia="Geo" w:cs="Geo"/>
                <w:b/>
              </w:rPr>
              <w:t>Nombre</w:t>
            </w:r>
          </w:p>
        </w:tc>
        <w:tc>
          <w:tcPr>
            <w:tcW w:w="4970" w:type="dxa"/>
            <w:shd w:val="clear" w:color="auto" w:fill="DDC9A3"/>
          </w:tcPr>
          <w:p w:rsidR="006A1038" w:rsidRDefault="00954686" w14:paraId="00000060" w14:textId="77777777">
            <w:pPr>
              <w:pStyle w:val="Normal0"/>
              <w:jc w:val="both"/>
              <w:rPr>
                <w:rFonts w:ascii="Geo" w:hAnsi="Geo" w:eastAsia="Geo" w:cs="Geo"/>
                <w:b/>
              </w:rPr>
            </w:pPr>
            <w:r>
              <w:rPr>
                <w:rFonts w:ascii="Geo" w:hAnsi="Geo" w:eastAsia="Geo" w:cs="Geo"/>
                <w:b/>
              </w:rPr>
              <w:t>Cargo</w:t>
            </w:r>
          </w:p>
        </w:tc>
        <w:tc>
          <w:tcPr>
            <w:tcW w:w="2342" w:type="dxa"/>
            <w:shd w:val="clear" w:color="auto" w:fill="DDC9A3"/>
          </w:tcPr>
          <w:p w:rsidR="006A1038" w:rsidRDefault="00954686" w14:paraId="00000061" w14:textId="77777777">
            <w:pPr>
              <w:pStyle w:val="Normal0"/>
              <w:jc w:val="both"/>
              <w:rPr>
                <w:rFonts w:ascii="Geo" w:hAnsi="Geo" w:eastAsia="Geo" w:cs="Geo"/>
                <w:b/>
              </w:rPr>
            </w:pPr>
            <w:r>
              <w:rPr>
                <w:rFonts w:ascii="Geo" w:hAnsi="Geo" w:eastAsia="Geo" w:cs="Geo"/>
                <w:b/>
              </w:rPr>
              <w:t>Firma</w:t>
            </w:r>
          </w:p>
        </w:tc>
      </w:tr>
      <w:tr w:rsidR="006A1038" w:rsidTr="39E1FAAA" w14:paraId="672A6659" w14:textId="77777777">
        <w:trPr>
          <w:trHeight w:val="620"/>
          <w:jc w:val="center"/>
        </w:trPr>
        <w:tc>
          <w:tcPr>
            <w:tcW w:w="1127" w:type="dxa"/>
          </w:tcPr>
          <w:p w:rsidR="006A1038" w:rsidRDefault="006A1038" w14:paraId="00000062" w14:textId="77777777">
            <w:pPr>
              <w:pStyle w:val="Normal0"/>
              <w:jc w:val="both"/>
              <w:rPr>
                <w:rFonts w:ascii="Geo" w:hAnsi="Geo" w:eastAsia="Geo" w:cs="Geo"/>
              </w:rPr>
            </w:pPr>
          </w:p>
          <w:p w:rsidR="006A1038" w:rsidRDefault="006A1038" w14:paraId="00000063" w14:textId="77777777">
            <w:pPr>
              <w:pStyle w:val="Normal0"/>
              <w:jc w:val="both"/>
              <w:rPr>
                <w:rFonts w:ascii="Geo" w:hAnsi="Geo" w:eastAsia="Geo" w:cs="Geo"/>
              </w:rPr>
            </w:pPr>
          </w:p>
        </w:tc>
        <w:tc>
          <w:tcPr>
            <w:tcW w:w="5650" w:type="dxa"/>
          </w:tcPr>
          <w:p w:rsidR="006A1038" w:rsidRDefault="006A1038" w14:paraId="00000064" w14:textId="77777777">
            <w:pPr>
              <w:pStyle w:val="Normal0"/>
              <w:jc w:val="both"/>
              <w:rPr>
                <w:rFonts w:ascii="Geo" w:hAnsi="Geo" w:eastAsia="Geo" w:cs="Geo"/>
              </w:rPr>
            </w:pPr>
          </w:p>
        </w:tc>
        <w:tc>
          <w:tcPr>
            <w:tcW w:w="4970" w:type="dxa"/>
          </w:tcPr>
          <w:p w:rsidR="006A1038" w:rsidRDefault="006A1038" w14:paraId="00000065" w14:textId="77777777">
            <w:pPr>
              <w:pStyle w:val="Normal0"/>
              <w:jc w:val="both"/>
              <w:rPr>
                <w:rFonts w:ascii="Geo" w:hAnsi="Geo" w:eastAsia="Geo" w:cs="Geo"/>
              </w:rPr>
            </w:pPr>
          </w:p>
        </w:tc>
        <w:tc>
          <w:tcPr>
            <w:tcW w:w="2342" w:type="dxa"/>
          </w:tcPr>
          <w:p w:rsidR="006A1038" w:rsidRDefault="006A1038" w14:paraId="00000066" w14:textId="77777777">
            <w:pPr>
              <w:pStyle w:val="Normal0"/>
              <w:jc w:val="both"/>
              <w:rPr>
                <w:rFonts w:ascii="Geo" w:hAnsi="Geo" w:eastAsia="Geo" w:cs="Geo"/>
              </w:rPr>
            </w:pPr>
          </w:p>
        </w:tc>
      </w:tr>
      <w:tr w:rsidR="006A1038" w:rsidTr="39E1FAAA" w14:paraId="0A37501D" w14:textId="77777777">
        <w:trPr>
          <w:trHeight w:val="639"/>
          <w:jc w:val="center"/>
        </w:trPr>
        <w:tc>
          <w:tcPr>
            <w:tcW w:w="1127" w:type="dxa"/>
          </w:tcPr>
          <w:p w:rsidR="006A1038" w:rsidRDefault="006A1038" w14:paraId="00000067" w14:textId="77777777">
            <w:pPr>
              <w:pStyle w:val="Normal0"/>
              <w:jc w:val="both"/>
              <w:rPr>
                <w:rFonts w:ascii="Geo" w:hAnsi="Geo" w:eastAsia="Geo" w:cs="Geo"/>
              </w:rPr>
            </w:pPr>
          </w:p>
          <w:p w:rsidR="006A1038" w:rsidRDefault="006A1038" w14:paraId="00000068" w14:textId="77777777">
            <w:pPr>
              <w:pStyle w:val="Normal0"/>
              <w:jc w:val="both"/>
              <w:rPr>
                <w:rFonts w:ascii="Geo" w:hAnsi="Geo" w:eastAsia="Geo" w:cs="Geo"/>
              </w:rPr>
            </w:pPr>
          </w:p>
        </w:tc>
        <w:tc>
          <w:tcPr>
            <w:tcW w:w="5650" w:type="dxa"/>
          </w:tcPr>
          <w:p w:rsidR="006A1038" w:rsidRDefault="006A1038" w14:paraId="00000069" w14:textId="77777777">
            <w:pPr>
              <w:pStyle w:val="Normal0"/>
              <w:jc w:val="both"/>
              <w:rPr>
                <w:rFonts w:ascii="Geo" w:hAnsi="Geo" w:eastAsia="Geo" w:cs="Geo"/>
              </w:rPr>
            </w:pPr>
          </w:p>
        </w:tc>
        <w:tc>
          <w:tcPr>
            <w:tcW w:w="4970" w:type="dxa"/>
          </w:tcPr>
          <w:p w:rsidR="006A1038" w:rsidRDefault="006A1038" w14:paraId="0000006A" w14:textId="77777777">
            <w:pPr>
              <w:pStyle w:val="Normal0"/>
              <w:jc w:val="both"/>
              <w:rPr>
                <w:rFonts w:ascii="Geo" w:hAnsi="Geo" w:eastAsia="Geo" w:cs="Geo"/>
              </w:rPr>
            </w:pPr>
          </w:p>
        </w:tc>
        <w:tc>
          <w:tcPr>
            <w:tcW w:w="2342" w:type="dxa"/>
          </w:tcPr>
          <w:p w:rsidR="006A1038" w:rsidRDefault="006A1038" w14:paraId="0000006B" w14:textId="77777777">
            <w:pPr>
              <w:pStyle w:val="Normal0"/>
              <w:jc w:val="both"/>
              <w:rPr>
                <w:rFonts w:ascii="Geo" w:hAnsi="Geo" w:eastAsia="Geo" w:cs="Geo"/>
              </w:rPr>
            </w:pPr>
          </w:p>
        </w:tc>
      </w:tr>
      <w:tr w:rsidR="006A1038" w:rsidTr="39E1FAAA" w14:paraId="5DAB6C7B" w14:textId="77777777">
        <w:trPr>
          <w:trHeight w:val="639"/>
          <w:jc w:val="center"/>
        </w:trPr>
        <w:tc>
          <w:tcPr>
            <w:tcW w:w="1127" w:type="dxa"/>
          </w:tcPr>
          <w:p w:rsidR="006A1038" w:rsidRDefault="006A1038" w14:paraId="0000006C" w14:textId="77777777">
            <w:pPr>
              <w:pStyle w:val="Normal0"/>
              <w:jc w:val="both"/>
              <w:rPr>
                <w:rFonts w:ascii="Geo" w:hAnsi="Geo" w:eastAsia="Geo" w:cs="Geo"/>
              </w:rPr>
            </w:pPr>
          </w:p>
        </w:tc>
        <w:tc>
          <w:tcPr>
            <w:tcW w:w="5650" w:type="dxa"/>
          </w:tcPr>
          <w:p w:rsidR="006A1038" w:rsidRDefault="006A1038" w14:paraId="0000006D" w14:textId="77777777">
            <w:pPr>
              <w:pStyle w:val="Normal0"/>
              <w:jc w:val="both"/>
              <w:rPr>
                <w:rFonts w:ascii="Geo" w:hAnsi="Geo" w:eastAsia="Geo" w:cs="Geo"/>
              </w:rPr>
            </w:pPr>
          </w:p>
        </w:tc>
        <w:tc>
          <w:tcPr>
            <w:tcW w:w="4970" w:type="dxa"/>
          </w:tcPr>
          <w:p w:rsidR="006A1038" w:rsidRDefault="006A1038" w14:paraId="0000006E" w14:textId="77777777">
            <w:pPr>
              <w:pStyle w:val="Normal0"/>
              <w:jc w:val="both"/>
              <w:rPr>
                <w:rFonts w:ascii="Geo" w:hAnsi="Geo" w:eastAsia="Geo" w:cs="Geo"/>
              </w:rPr>
            </w:pPr>
          </w:p>
        </w:tc>
        <w:tc>
          <w:tcPr>
            <w:tcW w:w="2342" w:type="dxa"/>
          </w:tcPr>
          <w:p w:rsidR="006A1038" w:rsidRDefault="006A1038" w14:paraId="0000006F" w14:textId="77777777">
            <w:pPr>
              <w:pStyle w:val="Normal0"/>
              <w:jc w:val="both"/>
              <w:rPr>
                <w:rFonts w:ascii="Geo" w:hAnsi="Geo" w:eastAsia="Geo" w:cs="Geo"/>
              </w:rPr>
            </w:pPr>
          </w:p>
        </w:tc>
      </w:tr>
      <w:tr w:rsidR="006A1038" w:rsidTr="39E1FAAA" w14:paraId="02EB378F" w14:textId="77777777">
        <w:trPr>
          <w:trHeight w:val="620"/>
          <w:jc w:val="center"/>
        </w:trPr>
        <w:tc>
          <w:tcPr>
            <w:tcW w:w="1127" w:type="dxa"/>
          </w:tcPr>
          <w:p w:rsidR="006A1038" w:rsidRDefault="006A1038" w14:paraId="00000070" w14:textId="77777777">
            <w:pPr>
              <w:pStyle w:val="Normal0"/>
              <w:jc w:val="both"/>
              <w:rPr>
                <w:rFonts w:ascii="Geo" w:hAnsi="Geo" w:eastAsia="Geo" w:cs="Geo"/>
              </w:rPr>
            </w:pPr>
          </w:p>
          <w:p w:rsidR="006A1038" w:rsidRDefault="006A1038" w14:paraId="00000071" w14:textId="77777777">
            <w:pPr>
              <w:pStyle w:val="Normal0"/>
              <w:jc w:val="both"/>
              <w:rPr>
                <w:rFonts w:ascii="Geo" w:hAnsi="Geo" w:eastAsia="Geo" w:cs="Geo"/>
              </w:rPr>
            </w:pPr>
          </w:p>
        </w:tc>
        <w:tc>
          <w:tcPr>
            <w:tcW w:w="5650" w:type="dxa"/>
          </w:tcPr>
          <w:p w:rsidR="006A1038" w:rsidRDefault="006A1038" w14:paraId="00000072" w14:textId="77777777">
            <w:pPr>
              <w:pStyle w:val="Normal0"/>
              <w:jc w:val="both"/>
              <w:rPr>
                <w:rFonts w:ascii="Geo" w:hAnsi="Geo" w:eastAsia="Geo" w:cs="Geo"/>
              </w:rPr>
            </w:pPr>
          </w:p>
        </w:tc>
        <w:tc>
          <w:tcPr>
            <w:tcW w:w="4970" w:type="dxa"/>
          </w:tcPr>
          <w:p w:rsidR="006A1038" w:rsidRDefault="006A1038" w14:paraId="00000073" w14:textId="77777777">
            <w:pPr>
              <w:pStyle w:val="Normal0"/>
              <w:jc w:val="both"/>
              <w:rPr>
                <w:rFonts w:ascii="Geo" w:hAnsi="Geo" w:eastAsia="Geo" w:cs="Geo"/>
              </w:rPr>
            </w:pPr>
          </w:p>
        </w:tc>
        <w:tc>
          <w:tcPr>
            <w:tcW w:w="2342" w:type="dxa"/>
          </w:tcPr>
          <w:p w:rsidR="006A1038" w:rsidRDefault="006A1038" w14:paraId="00000074" w14:textId="77777777">
            <w:pPr>
              <w:pStyle w:val="Normal0"/>
              <w:jc w:val="both"/>
              <w:rPr>
                <w:rFonts w:ascii="Geo" w:hAnsi="Geo" w:eastAsia="Geo" w:cs="Geo"/>
              </w:rPr>
            </w:pPr>
          </w:p>
        </w:tc>
      </w:tr>
      <w:tr w:rsidR="006A1038" w:rsidTr="39E1FAAA" w14:paraId="6A05A809" w14:textId="77777777">
        <w:trPr>
          <w:trHeight w:val="639"/>
          <w:jc w:val="center"/>
        </w:trPr>
        <w:tc>
          <w:tcPr>
            <w:tcW w:w="1127" w:type="dxa"/>
          </w:tcPr>
          <w:p w:rsidR="006A1038" w:rsidRDefault="006A1038" w14:paraId="00000075" w14:textId="77777777">
            <w:pPr>
              <w:pStyle w:val="Normal0"/>
              <w:jc w:val="both"/>
              <w:rPr>
                <w:rFonts w:ascii="Geo" w:hAnsi="Geo" w:eastAsia="Geo" w:cs="Geo"/>
              </w:rPr>
            </w:pPr>
          </w:p>
          <w:p w:rsidR="006A1038" w:rsidRDefault="006A1038" w14:paraId="00000076" w14:textId="77777777">
            <w:pPr>
              <w:pStyle w:val="Normal0"/>
              <w:jc w:val="both"/>
              <w:rPr>
                <w:rFonts w:ascii="Geo" w:hAnsi="Geo" w:eastAsia="Geo" w:cs="Geo"/>
              </w:rPr>
            </w:pPr>
          </w:p>
        </w:tc>
        <w:tc>
          <w:tcPr>
            <w:tcW w:w="5650" w:type="dxa"/>
          </w:tcPr>
          <w:p w:rsidR="006A1038" w:rsidRDefault="006A1038" w14:paraId="00000077" w14:textId="77777777">
            <w:pPr>
              <w:pStyle w:val="Normal0"/>
              <w:jc w:val="both"/>
              <w:rPr>
                <w:rFonts w:ascii="Geo" w:hAnsi="Geo" w:eastAsia="Geo" w:cs="Geo"/>
              </w:rPr>
            </w:pPr>
          </w:p>
        </w:tc>
        <w:tc>
          <w:tcPr>
            <w:tcW w:w="4970" w:type="dxa"/>
          </w:tcPr>
          <w:p w:rsidR="006A1038" w:rsidRDefault="006A1038" w14:paraId="00000078" w14:textId="77777777">
            <w:pPr>
              <w:pStyle w:val="Normal0"/>
              <w:jc w:val="both"/>
              <w:rPr>
                <w:rFonts w:ascii="Geo" w:hAnsi="Geo" w:eastAsia="Geo" w:cs="Geo"/>
              </w:rPr>
            </w:pPr>
          </w:p>
          <w:p w:rsidR="006A1038" w:rsidRDefault="006A1038" w14:paraId="00000079" w14:textId="77777777">
            <w:pPr>
              <w:pStyle w:val="Normal0"/>
              <w:jc w:val="both"/>
              <w:rPr>
                <w:rFonts w:ascii="Geo" w:hAnsi="Geo" w:eastAsia="Geo" w:cs="Geo"/>
              </w:rPr>
            </w:pPr>
          </w:p>
        </w:tc>
        <w:tc>
          <w:tcPr>
            <w:tcW w:w="2342" w:type="dxa"/>
          </w:tcPr>
          <w:p w:rsidR="006A1038" w:rsidRDefault="006A1038" w14:paraId="0000007A" w14:textId="77777777">
            <w:pPr>
              <w:pStyle w:val="Normal0"/>
              <w:jc w:val="both"/>
              <w:rPr>
                <w:rFonts w:ascii="Geo" w:hAnsi="Geo" w:eastAsia="Geo" w:cs="Geo"/>
              </w:rPr>
            </w:pPr>
          </w:p>
        </w:tc>
      </w:tr>
      <w:tr w:rsidR="006A1038" w:rsidTr="39E1FAAA" w14:paraId="5A39BBE3" w14:textId="77777777">
        <w:trPr>
          <w:trHeight w:val="620"/>
          <w:jc w:val="center"/>
        </w:trPr>
        <w:tc>
          <w:tcPr>
            <w:tcW w:w="1127" w:type="dxa"/>
          </w:tcPr>
          <w:p w:rsidR="006A1038" w:rsidRDefault="006A1038" w14:paraId="0000007B" w14:textId="77777777">
            <w:pPr>
              <w:pStyle w:val="Normal0"/>
              <w:jc w:val="both"/>
              <w:rPr>
                <w:rFonts w:ascii="Geo" w:hAnsi="Geo" w:eastAsia="Geo" w:cs="Geo"/>
              </w:rPr>
            </w:pPr>
          </w:p>
          <w:p w:rsidR="006A1038" w:rsidRDefault="006A1038" w14:paraId="0000007C" w14:textId="77777777">
            <w:pPr>
              <w:pStyle w:val="Normal0"/>
              <w:jc w:val="both"/>
              <w:rPr>
                <w:rFonts w:ascii="Geo" w:hAnsi="Geo" w:eastAsia="Geo" w:cs="Geo"/>
              </w:rPr>
            </w:pPr>
          </w:p>
        </w:tc>
        <w:tc>
          <w:tcPr>
            <w:tcW w:w="5650" w:type="dxa"/>
          </w:tcPr>
          <w:p w:rsidR="006A1038" w:rsidRDefault="006A1038" w14:paraId="0000007D" w14:textId="77777777">
            <w:pPr>
              <w:pStyle w:val="Normal0"/>
              <w:jc w:val="both"/>
              <w:rPr>
                <w:rFonts w:ascii="Geo" w:hAnsi="Geo" w:eastAsia="Geo" w:cs="Geo"/>
              </w:rPr>
            </w:pPr>
          </w:p>
        </w:tc>
        <w:tc>
          <w:tcPr>
            <w:tcW w:w="4970" w:type="dxa"/>
          </w:tcPr>
          <w:p w:rsidR="006A1038" w:rsidRDefault="006A1038" w14:paraId="0000007E" w14:textId="77777777">
            <w:pPr>
              <w:pStyle w:val="Normal0"/>
              <w:jc w:val="both"/>
              <w:rPr>
                <w:rFonts w:ascii="Geo" w:hAnsi="Geo" w:eastAsia="Geo" w:cs="Geo"/>
              </w:rPr>
            </w:pPr>
          </w:p>
        </w:tc>
        <w:tc>
          <w:tcPr>
            <w:tcW w:w="2342" w:type="dxa"/>
          </w:tcPr>
          <w:p w:rsidR="006A1038" w:rsidRDefault="006A1038" w14:paraId="0000007F" w14:textId="77777777">
            <w:pPr>
              <w:pStyle w:val="Normal0"/>
              <w:jc w:val="both"/>
              <w:rPr>
                <w:rFonts w:ascii="Geo" w:hAnsi="Geo" w:eastAsia="Geo" w:cs="Geo"/>
              </w:rPr>
            </w:pPr>
          </w:p>
        </w:tc>
      </w:tr>
      <w:tr w:rsidR="006A1038" w:rsidTr="39E1FAAA" w14:paraId="41C8F396" w14:textId="77777777">
        <w:trPr>
          <w:trHeight w:val="620"/>
          <w:jc w:val="center"/>
        </w:trPr>
        <w:tc>
          <w:tcPr>
            <w:tcW w:w="1127" w:type="dxa"/>
          </w:tcPr>
          <w:p w:rsidR="006A1038" w:rsidRDefault="006A1038" w14:paraId="00000080" w14:textId="77777777">
            <w:pPr>
              <w:pStyle w:val="Normal0"/>
              <w:jc w:val="both"/>
              <w:rPr>
                <w:rFonts w:ascii="Geo" w:hAnsi="Geo" w:eastAsia="Geo" w:cs="Geo"/>
              </w:rPr>
            </w:pPr>
          </w:p>
          <w:p w:rsidR="006A1038" w:rsidRDefault="006A1038" w14:paraId="00000081" w14:textId="77777777">
            <w:pPr>
              <w:pStyle w:val="Normal0"/>
              <w:jc w:val="both"/>
              <w:rPr>
                <w:rFonts w:ascii="Geo" w:hAnsi="Geo" w:eastAsia="Geo" w:cs="Geo"/>
              </w:rPr>
            </w:pPr>
          </w:p>
        </w:tc>
        <w:tc>
          <w:tcPr>
            <w:tcW w:w="5650" w:type="dxa"/>
          </w:tcPr>
          <w:p w:rsidR="006A1038" w:rsidRDefault="006A1038" w14:paraId="00000082" w14:textId="77777777">
            <w:pPr>
              <w:pStyle w:val="Normal0"/>
              <w:jc w:val="both"/>
              <w:rPr>
                <w:rFonts w:ascii="Geo" w:hAnsi="Geo" w:eastAsia="Geo" w:cs="Geo"/>
              </w:rPr>
            </w:pPr>
          </w:p>
        </w:tc>
        <w:tc>
          <w:tcPr>
            <w:tcW w:w="4970" w:type="dxa"/>
          </w:tcPr>
          <w:p w:rsidR="006A1038" w:rsidRDefault="006A1038" w14:paraId="00000083" w14:textId="77777777">
            <w:pPr>
              <w:pStyle w:val="Normal0"/>
              <w:jc w:val="both"/>
              <w:rPr>
                <w:rFonts w:ascii="Geo" w:hAnsi="Geo" w:eastAsia="Geo" w:cs="Geo"/>
              </w:rPr>
            </w:pPr>
          </w:p>
        </w:tc>
        <w:tc>
          <w:tcPr>
            <w:tcW w:w="2342" w:type="dxa"/>
          </w:tcPr>
          <w:p w:rsidR="006A1038" w:rsidRDefault="006A1038" w14:paraId="00000084" w14:textId="77777777">
            <w:pPr>
              <w:pStyle w:val="Normal0"/>
              <w:jc w:val="both"/>
              <w:rPr>
                <w:rFonts w:ascii="Geo" w:hAnsi="Geo" w:eastAsia="Geo" w:cs="Geo"/>
              </w:rPr>
            </w:pPr>
          </w:p>
        </w:tc>
      </w:tr>
      <w:tr w:rsidR="006A1038" w:rsidTr="39E1FAAA" w14:paraId="72A3D3EC" w14:textId="77777777">
        <w:trPr>
          <w:trHeight w:val="639"/>
          <w:jc w:val="center"/>
        </w:trPr>
        <w:tc>
          <w:tcPr>
            <w:tcW w:w="1127" w:type="dxa"/>
          </w:tcPr>
          <w:p w:rsidR="006A1038" w:rsidRDefault="006A1038" w14:paraId="00000085" w14:textId="77777777">
            <w:pPr>
              <w:pStyle w:val="Normal0"/>
              <w:jc w:val="both"/>
              <w:rPr>
                <w:rFonts w:ascii="Geo" w:hAnsi="Geo" w:eastAsia="Geo" w:cs="Geo"/>
              </w:rPr>
            </w:pPr>
          </w:p>
          <w:p w:rsidR="006A1038" w:rsidRDefault="006A1038" w14:paraId="00000086" w14:textId="77777777">
            <w:pPr>
              <w:pStyle w:val="Normal0"/>
              <w:jc w:val="both"/>
              <w:rPr>
                <w:rFonts w:ascii="Geo" w:hAnsi="Geo" w:eastAsia="Geo" w:cs="Geo"/>
              </w:rPr>
            </w:pPr>
          </w:p>
        </w:tc>
        <w:tc>
          <w:tcPr>
            <w:tcW w:w="5650" w:type="dxa"/>
          </w:tcPr>
          <w:p w:rsidR="006A1038" w:rsidRDefault="006A1038" w14:paraId="00000087" w14:textId="77777777">
            <w:pPr>
              <w:pStyle w:val="Normal0"/>
              <w:jc w:val="both"/>
              <w:rPr>
                <w:rFonts w:ascii="Geo" w:hAnsi="Geo" w:eastAsia="Geo" w:cs="Geo"/>
              </w:rPr>
            </w:pPr>
          </w:p>
        </w:tc>
        <w:tc>
          <w:tcPr>
            <w:tcW w:w="4970" w:type="dxa"/>
          </w:tcPr>
          <w:p w:rsidR="006A1038" w:rsidRDefault="006A1038" w14:paraId="00000088" w14:textId="77777777">
            <w:pPr>
              <w:pStyle w:val="Normal0"/>
              <w:jc w:val="both"/>
              <w:rPr>
                <w:rFonts w:ascii="Geo" w:hAnsi="Geo" w:eastAsia="Geo" w:cs="Geo"/>
              </w:rPr>
            </w:pPr>
          </w:p>
        </w:tc>
        <w:tc>
          <w:tcPr>
            <w:tcW w:w="2342" w:type="dxa"/>
          </w:tcPr>
          <w:p w:rsidR="006A1038" w:rsidRDefault="006A1038" w14:paraId="00000089" w14:textId="77777777">
            <w:pPr>
              <w:pStyle w:val="Normal0"/>
              <w:jc w:val="both"/>
              <w:rPr>
                <w:rFonts w:ascii="Geo" w:hAnsi="Geo" w:eastAsia="Geo" w:cs="Geo"/>
              </w:rPr>
            </w:pPr>
          </w:p>
        </w:tc>
      </w:tr>
      <w:tr w:rsidR="006A1038" w:rsidTr="39E1FAAA" w14:paraId="0D0B940D" w14:textId="77777777">
        <w:trPr>
          <w:trHeight w:val="620"/>
          <w:jc w:val="center"/>
        </w:trPr>
        <w:tc>
          <w:tcPr>
            <w:tcW w:w="1127" w:type="dxa"/>
          </w:tcPr>
          <w:p w:rsidR="006A1038" w:rsidRDefault="006A1038" w14:paraId="0000008A" w14:textId="58205A56">
            <w:pPr>
              <w:pStyle w:val="Normal0"/>
              <w:jc w:val="both"/>
              <w:rPr>
                <w:rFonts w:ascii="Geo" w:hAnsi="Geo" w:eastAsia="Geo" w:cs="Geo"/>
              </w:rPr>
            </w:pPr>
          </w:p>
          <w:p w:rsidR="006A1038" w:rsidRDefault="006A1038" w14:paraId="0000008B" w14:textId="77777777">
            <w:pPr>
              <w:pStyle w:val="Normal0"/>
              <w:jc w:val="both"/>
              <w:rPr>
                <w:rFonts w:ascii="Geo" w:hAnsi="Geo" w:eastAsia="Geo" w:cs="Geo"/>
              </w:rPr>
            </w:pPr>
          </w:p>
        </w:tc>
        <w:tc>
          <w:tcPr>
            <w:tcW w:w="5650" w:type="dxa"/>
          </w:tcPr>
          <w:p w:rsidR="006A1038" w:rsidRDefault="006A1038" w14:paraId="0000008C" w14:textId="77777777">
            <w:pPr>
              <w:pStyle w:val="Normal0"/>
              <w:jc w:val="both"/>
              <w:rPr>
                <w:rFonts w:ascii="Geo" w:hAnsi="Geo" w:eastAsia="Geo" w:cs="Geo"/>
              </w:rPr>
            </w:pPr>
          </w:p>
        </w:tc>
        <w:tc>
          <w:tcPr>
            <w:tcW w:w="4970" w:type="dxa"/>
          </w:tcPr>
          <w:p w:rsidR="006A1038" w:rsidRDefault="006A1038" w14:paraId="0000008D" w14:textId="77777777">
            <w:pPr>
              <w:pStyle w:val="Normal0"/>
              <w:jc w:val="both"/>
              <w:rPr>
                <w:rFonts w:ascii="Geo" w:hAnsi="Geo" w:eastAsia="Geo" w:cs="Geo"/>
              </w:rPr>
            </w:pPr>
          </w:p>
        </w:tc>
        <w:tc>
          <w:tcPr>
            <w:tcW w:w="2342" w:type="dxa"/>
          </w:tcPr>
          <w:p w:rsidR="006A1038" w:rsidRDefault="006A1038" w14:paraId="0000008E" w14:textId="77777777">
            <w:pPr>
              <w:pStyle w:val="Normal0"/>
              <w:jc w:val="both"/>
              <w:rPr>
                <w:rFonts w:ascii="Geo" w:hAnsi="Geo" w:eastAsia="Geo" w:cs="Geo"/>
              </w:rPr>
            </w:pPr>
          </w:p>
        </w:tc>
      </w:tr>
      <w:tr w:rsidR="006A1038" w:rsidTr="39E1FAAA" w14:paraId="0E27B00A" w14:textId="77777777">
        <w:trPr>
          <w:trHeight w:val="639"/>
          <w:jc w:val="center"/>
        </w:trPr>
        <w:tc>
          <w:tcPr>
            <w:tcW w:w="1127" w:type="dxa"/>
          </w:tcPr>
          <w:p w:rsidR="006A1038" w:rsidRDefault="006A1038" w14:paraId="0000008F" w14:textId="77777777">
            <w:pPr>
              <w:pStyle w:val="Normal0"/>
              <w:jc w:val="both"/>
              <w:rPr>
                <w:rFonts w:ascii="Geo" w:hAnsi="Geo" w:eastAsia="Geo" w:cs="Geo"/>
              </w:rPr>
            </w:pPr>
          </w:p>
          <w:p w:rsidR="006A1038" w:rsidRDefault="006A1038" w14:paraId="00000090" w14:textId="77777777">
            <w:pPr>
              <w:pStyle w:val="Normal0"/>
              <w:jc w:val="both"/>
              <w:rPr>
                <w:rFonts w:ascii="Geo" w:hAnsi="Geo" w:eastAsia="Geo" w:cs="Geo"/>
              </w:rPr>
            </w:pPr>
          </w:p>
        </w:tc>
        <w:tc>
          <w:tcPr>
            <w:tcW w:w="5650" w:type="dxa"/>
          </w:tcPr>
          <w:p w:rsidR="006A1038" w:rsidRDefault="006A1038" w14:paraId="00000091" w14:textId="77777777">
            <w:pPr>
              <w:pStyle w:val="Normal0"/>
              <w:jc w:val="both"/>
              <w:rPr>
                <w:rFonts w:ascii="Geo" w:hAnsi="Geo" w:eastAsia="Geo" w:cs="Geo"/>
              </w:rPr>
            </w:pPr>
          </w:p>
        </w:tc>
        <w:tc>
          <w:tcPr>
            <w:tcW w:w="4970" w:type="dxa"/>
          </w:tcPr>
          <w:p w:rsidR="006A1038" w:rsidRDefault="006A1038" w14:paraId="00000092" w14:textId="77777777">
            <w:pPr>
              <w:pStyle w:val="Normal0"/>
              <w:jc w:val="both"/>
              <w:rPr>
                <w:rFonts w:ascii="Geo" w:hAnsi="Geo" w:eastAsia="Geo" w:cs="Geo"/>
              </w:rPr>
            </w:pPr>
          </w:p>
        </w:tc>
        <w:tc>
          <w:tcPr>
            <w:tcW w:w="2342" w:type="dxa"/>
          </w:tcPr>
          <w:p w:rsidR="006A1038" w:rsidRDefault="006A1038" w14:paraId="00000093" w14:textId="77777777">
            <w:pPr>
              <w:pStyle w:val="Normal0"/>
              <w:jc w:val="both"/>
              <w:rPr>
                <w:rFonts w:ascii="Geo" w:hAnsi="Geo" w:eastAsia="Geo" w:cs="Geo"/>
              </w:rPr>
            </w:pPr>
          </w:p>
        </w:tc>
      </w:tr>
      <w:tr w:rsidR="006A1038" w:rsidTr="39E1FAAA" w14:paraId="60061E4C" w14:textId="77777777">
        <w:trPr>
          <w:trHeight w:val="620"/>
          <w:jc w:val="center"/>
        </w:trPr>
        <w:tc>
          <w:tcPr>
            <w:tcW w:w="1127" w:type="dxa"/>
          </w:tcPr>
          <w:p w:rsidR="006A1038" w:rsidRDefault="006A1038" w14:paraId="00000094" w14:textId="77777777">
            <w:pPr>
              <w:pStyle w:val="Normal0"/>
              <w:jc w:val="both"/>
              <w:rPr>
                <w:rFonts w:ascii="Geo" w:hAnsi="Geo" w:eastAsia="Geo" w:cs="Geo"/>
              </w:rPr>
            </w:pPr>
          </w:p>
          <w:p w:rsidR="006A1038" w:rsidRDefault="006A1038" w14:paraId="00000095" w14:textId="77777777">
            <w:pPr>
              <w:pStyle w:val="Normal0"/>
              <w:jc w:val="both"/>
              <w:rPr>
                <w:rFonts w:ascii="Geo" w:hAnsi="Geo" w:eastAsia="Geo" w:cs="Geo"/>
              </w:rPr>
            </w:pPr>
          </w:p>
        </w:tc>
        <w:tc>
          <w:tcPr>
            <w:tcW w:w="5650" w:type="dxa"/>
          </w:tcPr>
          <w:p w:rsidR="006A1038" w:rsidRDefault="006A1038" w14:paraId="00000096" w14:textId="77777777">
            <w:pPr>
              <w:pStyle w:val="Normal0"/>
              <w:jc w:val="both"/>
              <w:rPr>
                <w:rFonts w:ascii="Geo" w:hAnsi="Geo" w:eastAsia="Geo" w:cs="Geo"/>
              </w:rPr>
            </w:pPr>
          </w:p>
        </w:tc>
        <w:tc>
          <w:tcPr>
            <w:tcW w:w="4970" w:type="dxa"/>
          </w:tcPr>
          <w:p w:rsidR="006A1038" w:rsidRDefault="006A1038" w14:paraId="00000097" w14:textId="77777777">
            <w:pPr>
              <w:pStyle w:val="Normal0"/>
              <w:jc w:val="both"/>
              <w:rPr>
                <w:rFonts w:ascii="Geo" w:hAnsi="Geo" w:eastAsia="Geo" w:cs="Geo"/>
              </w:rPr>
            </w:pPr>
          </w:p>
        </w:tc>
        <w:tc>
          <w:tcPr>
            <w:tcW w:w="2342" w:type="dxa"/>
          </w:tcPr>
          <w:p w:rsidR="006A1038" w:rsidRDefault="006A1038" w14:paraId="00000098" w14:textId="77777777">
            <w:pPr>
              <w:pStyle w:val="Normal0"/>
              <w:jc w:val="both"/>
              <w:rPr>
                <w:rFonts w:ascii="Geo" w:hAnsi="Geo" w:eastAsia="Geo" w:cs="Geo"/>
              </w:rPr>
            </w:pPr>
          </w:p>
        </w:tc>
      </w:tr>
      <w:tr w:rsidR="006A1038" w:rsidTr="39E1FAAA" w14:paraId="44EAFD9C" w14:textId="77777777">
        <w:trPr>
          <w:trHeight w:val="639"/>
          <w:jc w:val="center"/>
        </w:trPr>
        <w:tc>
          <w:tcPr>
            <w:tcW w:w="1127" w:type="dxa"/>
          </w:tcPr>
          <w:p w:rsidR="006A1038" w:rsidRDefault="006A1038" w14:paraId="00000099" w14:textId="77777777">
            <w:pPr>
              <w:pStyle w:val="Normal0"/>
              <w:jc w:val="both"/>
              <w:rPr>
                <w:rFonts w:ascii="Geo" w:hAnsi="Geo" w:eastAsia="Geo" w:cs="Geo"/>
              </w:rPr>
            </w:pPr>
          </w:p>
          <w:p w:rsidR="006A1038" w:rsidRDefault="006A1038" w14:paraId="0000009A" w14:textId="77777777">
            <w:pPr>
              <w:pStyle w:val="Normal0"/>
              <w:jc w:val="both"/>
              <w:rPr>
                <w:rFonts w:ascii="Geo" w:hAnsi="Geo" w:eastAsia="Geo" w:cs="Geo"/>
              </w:rPr>
            </w:pPr>
          </w:p>
        </w:tc>
        <w:tc>
          <w:tcPr>
            <w:tcW w:w="5650" w:type="dxa"/>
          </w:tcPr>
          <w:p w:rsidR="006A1038" w:rsidRDefault="006A1038" w14:paraId="0000009B" w14:textId="77777777">
            <w:pPr>
              <w:pStyle w:val="Normal0"/>
              <w:jc w:val="both"/>
              <w:rPr>
                <w:rFonts w:ascii="Geo" w:hAnsi="Geo" w:eastAsia="Geo" w:cs="Geo"/>
              </w:rPr>
            </w:pPr>
          </w:p>
        </w:tc>
        <w:tc>
          <w:tcPr>
            <w:tcW w:w="4970" w:type="dxa"/>
          </w:tcPr>
          <w:p w:rsidR="006A1038" w:rsidRDefault="006A1038" w14:paraId="0000009C" w14:textId="77777777">
            <w:pPr>
              <w:pStyle w:val="Normal0"/>
              <w:jc w:val="both"/>
              <w:rPr>
                <w:rFonts w:ascii="Geo" w:hAnsi="Geo" w:eastAsia="Geo" w:cs="Geo"/>
              </w:rPr>
            </w:pPr>
          </w:p>
        </w:tc>
        <w:tc>
          <w:tcPr>
            <w:tcW w:w="2342" w:type="dxa"/>
          </w:tcPr>
          <w:p w:rsidR="006A1038" w:rsidRDefault="006A1038" w14:paraId="0000009D" w14:textId="77777777">
            <w:pPr>
              <w:pStyle w:val="Normal0"/>
              <w:jc w:val="both"/>
              <w:rPr>
                <w:rFonts w:ascii="Geo" w:hAnsi="Geo" w:eastAsia="Geo" w:cs="Geo"/>
              </w:rPr>
            </w:pPr>
          </w:p>
        </w:tc>
      </w:tr>
      <w:tr w:rsidR="006A1038" w:rsidTr="39E1FAAA" w14:paraId="4B94D5A5" w14:textId="77777777">
        <w:trPr>
          <w:trHeight w:val="620"/>
          <w:jc w:val="center"/>
        </w:trPr>
        <w:tc>
          <w:tcPr>
            <w:tcW w:w="1127" w:type="dxa"/>
          </w:tcPr>
          <w:p w:rsidR="006A1038" w:rsidRDefault="006A1038" w14:paraId="0000009E" w14:textId="77777777">
            <w:pPr>
              <w:pStyle w:val="Normal0"/>
              <w:jc w:val="both"/>
              <w:rPr>
                <w:rFonts w:ascii="Geo" w:hAnsi="Geo" w:eastAsia="Geo" w:cs="Geo"/>
              </w:rPr>
            </w:pPr>
          </w:p>
          <w:p w:rsidR="006A1038" w:rsidRDefault="006A1038" w14:paraId="0000009F" w14:textId="77777777">
            <w:pPr>
              <w:pStyle w:val="Normal0"/>
              <w:jc w:val="both"/>
              <w:rPr>
                <w:rFonts w:ascii="Geo" w:hAnsi="Geo" w:eastAsia="Geo" w:cs="Geo"/>
              </w:rPr>
            </w:pPr>
          </w:p>
        </w:tc>
        <w:tc>
          <w:tcPr>
            <w:tcW w:w="5650" w:type="dxa"/>
          </w:tcPr>
          <w:p w:rsidR="006A1038" w:rsidRDefault="006A1038" w14:paraId="000000A0" w14:textId="77777777">
            <w:pPr>
              <w:pStyle w:val="Normal0"/>
              <w:jc w:val="both"/>
              <w:rPr>
                <w:rFonts w:ascii="Geo" w:hAnsi="Geo" w:eastAsia="Geo" w:cs="Geo"/>
              </w:rPr>
            </w:pPr>
          </w:p>
        </w:tc>
        <w:tc>
          <w:tcPr>
            <w:tcW w:w="4970" w:type="dxa"/>
          </w:tcPr>
          <w:p w:rsidR="006A1038" w:rsidRDefault="006A1038" w14:paraId="000000A1" w14:textId="77777777">
            <w:pPr>
              <w:pStyle w:val="Normal0"/>
              <w:jc w:val="both"/>
              <w:rPr>
                <w:rFonts w:ascii="Geo" w:hAnsi="Geo" w:eastAsia="Geo" w:cs="Geo"/>
              </w:rPr>
            </w:pPr>
          </w:p>
        </w:tc>
        <w:tc>
          <w:tcPr>
            <w:tcW w:w="2342" w:type="dxa"/>
          </w:tcPr>
          <w:p w:rsidR="006A1038" w:rsidRDefault="006A1038" w14:paraId="000000A2" w14:textId="77777777">
            <w:pPr>
              <w:pStyle w:val="Normal0"/>
              <w:jc w:val="both"/>
              <w:rPr>
                <w:rFonts w:ascii="Geo" w:hAnsi="Geo" w:eastAsia="Geo" w:cs="Geo"/>
              </w:rPr>
            </w:pPr>
          </w:p>
        </w:tc>
      </w:tr>
      <w:tr w:rsidR="006A1038" w:rsidTr="39E1FAAA" w14:paraId="3DEEC669" w14:textId="77777777">
        <w:trPr>
          <w:trHeight w:val="620"/>
          <w:jc w:val="center"/>
        </w:trPr>
        <w:tc>
          <w:tcPr>
            <w:tcW w:w="1127" w:type="dxa"/>
          </w:tcPr>
          <w:p w:rsidR="006A1038" w:rsidRDefault="006A1038" w14:paraId="000000A3" w14:textId="77777777">
            <w:pPr>
              <w:pStyle w:val="Normal0"/>
              <w:jc w:val="both"/>
              <w:rPr>
                <w:rFonts w:ascii="Geo" w:hAnsi="Geo" w:eastAsia="Geo" w:cs="Geo"/>
              </w:rPr>
            </w:pPr>
          </w:p>
          <w:p w:rsidR="006A1038" w:rsidRDefault="006A1038" w14:paraId="000000A4" w14:textId="77777777">
            <w:pPr>
              <w:pStyle w:val="Normal0"/>
              <w:jc w:val="both"/>
              <w:rPr>
                <w:rFonts w:ascii="Geo" w:hAnsi="Geo" w:eastAsia="Geo" w:cs="Geo"/>
              </w:rPr>
            </w:pPr>
          </w:p>
        </w:tc>
        <w:tc>
          <w:tcPr>
            <w:tcW w:w="5650" w:type="dxa"/>
          </w:tcPr>
          <w:p w:rsidR="006A1038" w:rsidRDefault="006A1038" w14:paraId="000000A5" w14:textId="77777777">
            <w:pPr>
              <w:pStyle w:val="Normal0"/>
              <w:jc w:val="both"/>
              <w:rPr>
                <w:rFonts w:ascii="Geo" w:hAnsi="Geo" w:eastAsia="Geo" w:cs="Geo"/>
              </w:rPr>
            </w:pPr>
          </w:p>
        </w:tc>
        <w:tc>
          <w:tcPr>
            <w:tcW w:w="4970" w:type="dxa"/>
          </w:tcPr>
          <w:p w:rsidR="006A1038" w:rsidRDefault="006A1038" w14:paraId="000000A6" w14:textId="77777777">
            <w:pPr>
              <w:pStyle w:val="Normal0"/>
              <w:jc w:val="both"/>
              <w:rPr>
                <w:rFonts w:ascii="Geo" w:hAnsi="Geo" w:eastAsia="Geo" w:cs="Geo"/>
              </w:rPr>
            </w:pPr>
          </w:p>
        </w:tc>
        <w:tc>
          <w:tcPr>
            <w:tcW w:w="2342" w:type="dxa"/>
          </w:tcPr>
          <w:p w:rsidR="006A1038" w:rsidRDefault="006A1038" w14:paraId="000000A7" w14:textId="77777777">
            <w:pPr>
              <w:pStyle w:val="Normal0"/>
              <w:jc w:val="both"/>
              <w:rPr>
                <w:rFonts w:ascii="Geo" w:hAnsi="Geo" w:eastAsia="Geo" w:cs="Geo"/>
              </w:rPr>
            </w:pPr>
          </w:p>
        </w:tc>
      </w:tr>
      <w:tr w:rsidR="006A1038" w:rsidTr="39E1FAAA" w14:paraId="3656B9AB" w14:textId="77777777">
        <w:trPr>
          <w:trHeight w:val="639"/>
          <w:jc w:val="center"/>
        </w:trPr>
        <w:tc>
          <w:tcPr>
            <w:tcW w:w="1127" w:type="dxa"/>
          </w:tcPr>
          <w:p w:rsidR="006A1038" w:rsidRDefault="006A1038" w14:paraId="000000A8" w14:textId="77777777">
            <w:pPr>
              <w:pStyle w:val="Normal0"/>
              <w:jc w:val="both"/>
              <w:rPr>
                <w:rFonts w:ascii="Geo" w:hAnsi="Geo" w:eastAsia="Geo" w:cs="Geo"/>
              </w:rPr>
            </w:pPr>
          </w:p>
        </w:tc>
        <w:tc>
          <w:tcPr>
            <w:tcW w:w="5650" w:type="dxa"/>
          </w:tcPr>
          <w:p w:rsidR="006A1038" w:rsidRDefault="006A1038" w14:paraId="000000A9" w14:textId="77777777">
            <w:pPr>
              <w:pStyle w:val="Normal0"/>
              <w:jc w:val="both"/>
              <w:rPr>
                <w:rFonts w:ascii="Geo" w:hAnsi="Geo" w:eastAsia="Geo" w:cs="Geo"/>
              </w:rPr>
            </w:pPr>
          </w:p>
          <w:p w:rsidR="006A1038" w:rsidRDefault="006A1038" w14:paraId="000000AA" w14:textId="77777777">
            <w:pPr>
              <w:pStyle w:val="Normal0"/>
              <w:jc w:val="both"/>
              <w:rPr>
                <w:rFonts w:ascii="Geo" w:hAnsi="Geo" w:eastAsia="Geo" w:cs="Geo"/>
              </w:rPr>
            </w:pPr>
          </w:p>
        </w:tc>
        <w:tc>
          <w:tcPr>
            <w:tcW w:w="4970" w:type="dxa"/>
          </w:tcPr>
          <w:p w:rsidR="006A1038" w:rsidRDefault="006A1038" w14:paraId="000000AB" w14:textId="77777777">
            <w:pPr>
              <w:pStyle w:val="Normal0"/>
              <w:jc w:val="both"/>
              <w:rPr>
                <w:rFonts w:ascii="Geo" w:hAnsi="Geo" w:eastAsia="Geo" w:cs="Geo"/>
              </w:rPr>
            </w:pPr>
          </w:p>
        </w:tc>
        <w:tc>
          <w:tcPr>
            <w:tcW w:w="2342" w:type="dxa"/>
          </w:tcPr>
          <w:p w:rsidR="006A1038" w:rsidRDefault="006A1038" w14:paraId="000000AC" w14:textId="77777777">
            <w:pPr>
              <w:pStyle w:val="Normal0"/>
              <w:jc w:val="both"/>
              <w:rPr>
                <w:rFonts w:ascii="Geo" w:hAnsi="Geo" w:eastAsia="Geo" w:cs="Geo"/>
              </w:rPr>
            </w:pPr>
          </w:p>
        </w:tc>
      </w:tr>
    </w:tbl>
    <w:p w:rsidR="006A1038" w:rsidRDefault="006A1038" w14:paraId="000000AD" w14:textId="77777777">
      <w:pPr>
        <w:pStyle w:val="Normal0"/>
        <w:widowControl w:val="0"/>
        <w:tabs>
          <w:tab w:val="left" w:pos="902"/>
        </w:tabs>
        <w:ind w:right="318"/>
        <w:jc w:val="both"/>
        <w:rPr>
          <w:rFonts w:ascii="Geo" w:hAnsi="Geo" w:eastAsia="Geo" w:cs="Geo"/>
        </w:rPr>
      </w:pPr>
    </w:p>
    <w:p w:rsidR="006A1038" w:rsidRDefault="006A1038" w14:paraId="000000AE" w14:textId="77777777">
      <w:pPr>
        <w:pStyle w:val="Normal0"/>
        <w:widowControl w:val="0"/>
        <w:tabs>
          <w:tab w:val="left" w:pos="902"/>
        </w:tabs>
        <w:ind w:right="318"/>
        <w:jc w:val="both"/>
        <w:rPr>
          <w:rFonts w:ascii="Geo" w:hAnsi="Geo" w:eastAsia="Geo" w:cs="Geo"/>
        </w:rPr>
      </w:pPr>
    </w:p>
    <w:tbl>
      <w:tblPr>
        <w:tblStyle w:val="a9"/>
        <w:tblW w:w="10616" w:type="dxa"/>
        <w:jc w:val="center"/>
        <w:tblInd w:w="0" w:type="dxa"/>
        <w:tblBorders>
          <w:top w:val="nil"/>
          <w:left w:val="nil"/>
          <w:bottom w:val="nil"/>
          <w:right w:val="nil"/>
          <w:insideH w:val="nil"/>
          <w:insideV w:val="nil"/>
        </w:tblBorders>
        <w:tblLayout w:type="fixed"/>
        <w:tblLook w:val="0400" w:firstRow="0" w:lastRow="0" w:firstColumn="0" w:lastColumn="0" w:noHBand="0" w:noVBand="1"/>
      </w:tblPr>
      <w:tblGrid>
        <w:gridCol w:w="5308"/>
        <w:gridCol w:w="5308"/>
      </w:tblGrid>
      <w:tr w:rsidR="006A1038" w14:paraId="4390FE1E" w14:textId="77777777">
        <w:trPr>
          <w:trHeight w:val="723"/>
          <w:jc w:val="center"/>
        </w:trPr>
        <w:tc>
          <w:tcPr>
            <w:tcW w:w="5308" w:type="dxa"/>
          </w:tcPr>
          <w:p w:rsidR="006A1038" w:rsidRDefault="00954686" w14:paraId="000000AF" w14:textId="77777777">
            <w:pPr>
              <w:pStyle w:val="Normal0"/>
              <w:widowControl w:val="0"/>
              <w:tabs>
                <w:tab w:val="left" w:pos="820"/>
              </w:tabs>
              <w:jc w:val="both"/>
              <w:rPr>
                <w:rFonts w:ascii="Geo" w:hAnsi="Geo" w:eastAsia="Geo" w:cs="Geo"/>
                <w:color w:val="000000"/>
                <w:sz w:val="18"/>
                <w:szCs w:val="18"/>
              </w:rPr>
            </w:pPr>
            <w:r>
              <w:rPr>
                <w:rFonts w:ascii="Geo" w:hAnsi="Geo" w:eastAsia="Geo" w:cs="Geo"/>
                <w:color w:val="000000"/>
                <w:sz w:val="18"/>
                <w:szCs w:val="18"/>
              </w:rPr>
              <w:t>Elaboró</w:t>
            </w:r>
          </w:p>
          <w:p w:rsidR="006A1038" w:rsidRDefault="006A1038" w14:paraId="000000B0" w14:textId="77777777">
            <w:pPr>
              <w:pStyle w:val="Normal0"/>
              <w:widowControl w:val="0"/>
              <w:tabs>
                <w:tab w:val="left" w:pos="820"/>
              </w:tabs>
              <w:jc w:val="both"/>
              <w:rPr>
                <w:rFonts w:ascii="Geo" w:hAnsi="Geo" w:eastAsia="Geo" w:cs="Geo"/>
                <w:color w:val="000000"/>
                <w:sz w:val="18"/>
                <w:szCs w:val="18"/>
              </w:rPr>
            </w:pPr>
          </w:p>
          <w:p w:rsidR="006A1038" w:rsidRDefault="006A1038" w14:paraId="000000B1" w14:textId="77777777">
            <w:pPr>
              <w:pStyle w:val="Normal0"/>
              <w:widowControl w:val="0"/>
              <w:tabs>
                <w:tab w:val="left" w:pos="820"/>
              </w:tabs>
              <w:jc w:val="both"/>
              <w:rPr>
                <w:rFonts w:ascii="Geo" w:hAnsi="Geo" w:eastAsia="Geo" w:cs="Geo"/>
                <w:color w:val="000000"/>
                <w:sz w:val="18"/>
                <w:szCs w:val="18"/>
              </w:rPr>
            </w:pPr>
          </w:p>
        </w:tc>
        <w:tc>
          <w:tcPr>
            <w:tcW w:w="5308" w:type="dxa"/>
          </w:tcPr>
          <w:p w:rsidR="006A1038" w:rsidRDefault="00954686" w14:paraId="000000B2" w14:textId="77777777">
            <w:pPr>
              <w:pStyle w:val="Normal0"/>
              <w:widowControl w:val="0"/>
              <w:tabs>
                <w:tab w:val="left" w:pos="820"/>
              </w:tabs>
              <w:jc w:val="both"/>
              <w:rPr>
                <w:rFonts w:ascii="Geo" w:hAnsi="Geo" w:eastAsia="Geo" w:cs="Geo"/>
                <w:color w:val="000000"/>
                <w:sz w:val="18"/>
                <w:szCs w:val="18"/>
              </w:rPr>
            </w:pPr>
            <w:r>
              <w:rPr>
                <w:rFonts w:ascii="Geo" w:hAnsi="Geo" w:eastAsia="Geo" w:cs="Geo"/>
                <w:color w:val="000000"/>
                <w:sz w:val="18"/>
                <w:szCs w:val="18"/>
              </w:rPr>
              <w:t>Aprobó</w:t>
            </w:r>
          </w:p>
        </w:tc>
      </w:tr>
      <w:tr w:rsidR="006A1038" w14:paraId="0B1FC386" w14:textId="77777777">
        <w:trPr>
          <w:trHeight w:val="232"/>
          <w:jc w:val="center"/>
        </w:trPr>
        <w:tc>
          <w:tcPr>
            <w:tcW w:w="5308" w:type="dxa"/>
          </w:tcPr>
          <w:p w:rsidR="006A1038" w:rsidRDefault="00954686" w14:paraId="000000B3" w14:textId="77777777">
            <w:pPr>
              <w:pStyle w:val="Normal0"/>
              <w:widowControl w:val="0"/>
              <w:tabs>
                <w:tab w:val="left" w:pos="820"/>
              </w:tabs>
              <w:jc w:val="both"/>
              <w:rPr>
                <w:rFonts w:ascii="Geo" w:hAnsi="Geo" w:eastAsia="Geo" w:cs="Geo"/>
                <w:color w:val="000000"/>
                <w:sz w:val="18"/>
                <w:szCs w:val="18"/>
              </w:rPr>
            </w:pPr>
            <w:r>
              <w:rPr>
                <w:rFonts w:ascii="Geo" w:hAnsi="Geo" w:eastAsia="Geo" w:cs="Geo"/>
                <w:color w:val="000000"/>
                <w:sz w:val="18"/>
                <w:szCs w:val="18"/>
              </w:rPr>
              <w:t>__________________________</w:t>
            </w:r>
          </w:p>
        </w:tc>
        <w:tc>
          <w:tcPr>
            <w:tcW w:w="5308" w:type="dxa"/>
          </w:tcPr>
          <w:p w:rsidR="006A1038" w:rsidRDefault="00954686" w14:paraId="000000B4" w14:textId="77777777">
            <w:pPr>
              <w:pStyle w:val="Normal0"/>
              <w:widowControl w:val="0"/>
              <w:tabs>
                <w:tab w:val="left" w:pos="820"/>
              </w:tabs>
              <w:jc w:val="both"/>
              <w:rPr>
                <w:rFonts w:ascii="Geo" w:hAnsi="Geo" w:eastAsia="Geo" w:cs="Geo"/>
                <w:color w:val="000000"/>
                <w:sz w:val="18"/>
                <w:szCs w:val="18"/>
              </w:rPr>
            </w:pPr>
            <w:r>
              <w:rPr>
                <w:rFonts w:ascii="Geo" w:hAnsi="Geo" w:eastAsia="Geo" w:cs="Geo"/>
                <w:color w:val="000000"/>
                <w:sz w:val="18"/>
                <w:szCs w:val="18"/>
              </w:rPr>
              <w:t>___________________________</w:t>
            </w:r>
          </w:p>
        </w:tc>
      </w:tr>
      <w:tr w:rsidR="006A1038" w14:paraId="484A67E0" w14:textId="77777777">
        <w:trPr>
          <w:trHeight w:val="245"/>
          <w:jc w:val="center"/>
        </w:trPr>
        <w:tc>
          <w:tcPr>
            <w:tcW w:w="5308" w:type="dxa"/>
          </w:tcPr>
          <w:p w:rsidR="006A1038" w:rsidRDefault="00954686" w14:paraId="000000B5" w14:textId="77777777">
            <w:pPr>
              <w:pStyle w:val="Normal0"/>
              <w:widowControl w:val="0"/>
              <w:tabs>
                <w:tab w:val="left" w:pos="820"/>
              </w:tabs>
              <w:jc w:val="both"/>
              <w:rPr>
                <w:rFonts w:ascii="Geo" w:hAnsi="Geo" w:eastAsia="Geo" w:cs="Geo"/>
                <w:color w:val="000000"/>
                <w:sz w:val="18"/>
                <w:szCs w:val="18"/>
              </w:rPr>
            </w:pPr>
            <w:r>
              <w:rPr>
                <w:rFonts w:ascii="Geo" w:hAnsi="Geo" w:eastAsia="Geo" w:cs="Geo"/>
                <w:color w:val="000000"/>
                <w:sz w:val="18"/>
                <w:szCs w:val="18"/>
              </w:rPr>
              <w:t>Secretari</w:t>
            </w:r>
            <w:r>
              <w:rPr>
                <w:rFonts w:ascii="Geo" w:hAnsi="Geo" w:eastAsia="Geo" w:cs="Geo"/>
                <w:sz w:val="18"/>
                <w:szCs w:val="18"/>
              </w:rPr>
              <w:t>ado</w:t>
            </w:r>
            <w:r>
              <w:rPr>
                <w:rFonts w:ascii="Geo" w:hAnsi="Geo" w:eastAsia="Geo" w:cs="Geo"/>
                <w:color w:val="000000"/>
                <w:sz w:val="18"/>
                <w:szCs w:val="18"/>
              </w:rPr>
              <w:t xml:space="preserve"> Técnico</w:t>
            </w:r>
          </w:p>
        </w:tc>
        <w:tc>
          <w:tcPr>
            <w:tcW w:w="5308" w:type="dxa"/>
          </w:tcPr>
          <w:p w:rsidR="006A1038" w:rsidRDefault="00954686" w14:paraId="000000B6" w14:textId="77777777">
            <w:pPr>
              <w:pStyle w:val="Normal0"/>
              <w:widowControl w:val="0"/>
              <w:tabs>
                <w:tab w:val="left" w:pos="820"/>
              </w:tabs>
              <w:jc w:val="both"/>
              <w:rPr>
                <w:rFonts w:ascii="Geo" w:hAnsi="Geo" w:eastAsia="Geo" w:cs="Geo"/>
                <w:color w:val="000000"/>
                <w:sz w:val="18"/>
                <w:szCs w:val="18"/>
              </w:rPr>
            </w:pPr>
            <w:r>
              <w:rPr>
                <w:rFonts w:ascii="Geo" w:hAnsi="Geo" w:eastAsia="Geo" w:cs="Geo"/>
                <w:color w:val="000000"/>
                <w:sz w:val="18"/>
                <w:szCs w:val="18"/>
              </w:rPr>
              <w:t>Presiden</w:t>
            </w:r>
            <w:r>
              <w:rPr>
                <w:rFonts w:ascii="Geo" w:hAnsi="Geo" w:eastAsia="Geo" w:cs="Geo"/>
                <w:sz w:val="18"/>
                <w:szCs w:val="18"/>
              </w:rPr>
              <w:t>cia del Comité</w:t>
            </w:r>
          </w:p>
        </w:tc>
      </w:tr>
    </w:tbl>
    <w:p w:rsidR="006A1038" w:rsidRDefault="006A1038" w14:paraId="000000B7" w14:textId="77777777">
      <w:pPr>
        <w:pStyle w:val="Normal0"/>
        <w:widowControl w:val="0"/>
        <w:tabs>
          <w:tab w:val="left" w:pos="902"/>
        </w:tabs>
        <w:ind w:right="318"/>
        <w:jc w:val="both"/>
        <w:rPr>
          <w:rFonts w:ascii="Geo" w:hAnsi="Geo" w:eastAsia="Geo" w:cs="Geo"/>
        </w:rPr>
      </w:pPr>
    </w:p>
    <w:sectPr w:rsidR="006A1038" w:rsidSect="00BE27D5">
      <w:headerReference w:type="default" r:id="rId17"/>
      <w:pgSz w:w="15840" w:h="12240" w:orient="landscape"/>
      <w:pgMar w:top="1985" w:right="1701" w:bottom="1985" w:left="1701" w:header="709" w:footer="709"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034388" w:rsidRDefault="00034388" w14:paraId="48E2CC01" w14:textId="77777777">
      <w:r>
        <w:separator/>
      </w:r>
    </w:p>
  </w:endnote>
  <w:endnote w:type="continuationSeparator" w:id="0">
    <w:p w:rsidR="00034388" w:rsidRDefault="00034388" w14:paraId="3A64F51C"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panose1 w:val="020B0502040504020204"/>
    <w:charset w:val="00"/>
    <w:family w:val="swiss"/>
    <w:pitch w:val="variable"/>
    <w:sig w:usb0="E00002FF" w:usb1="4000201F" w:usb2="08000029" w:usb3="00000000" w:csb0="0000019F" w:csb1="00000000"/>
    <w:embedRegular w:fontKey="{3A8D92BC-10D0-B842-9B21-015D99E282E9}" r:id="rId1"/>
  </w:font>
  <w:font w:name="Courier New">
    <w:panose1 w:val="02070309020205020404"/>
    <w:charset w:val="00"/>
    <w:family w:val="modern"/>
    <w:pitch w:val="fixed"/>
    <w:sig w:usb0="E0002EFF" w:usb1="C0007843" w:usb2="00000009" w:usb3="00000000" w:csb0="000001FF" w:csb1="00000000"/>
    <w:embedRegular w:fontKey="{B826184B-7692-A44D-BFB2-6E1F9A893CEF}" r:id="rId2"/>
  </w:font>
  <w:font w:name="Calibri">
    <w:panose1 w:val="020F0502020204030204"/>
    <w:charset w:val="00"/>
    <w:family w:val="swiss"/>
    <w:pitch w:val="variable"/>
    <w:sig w:usb0="E4002EFF" w:usb1="C200247B" w:usb2="00000009" w:usb3="00000000" w:csb0="000001FF" w:csb1="00000000"/>
    <w:embedRegular w:fontKey="{56F4DB68-2831-5B4A-999F-A00E94553FDD}" r:id="rId3"/>
    <w:embedBold w:fontKey="{A0D6D148-D0FB-6544-8A37-636366D2F516}" r:id="rId4"/>
    <w:embedItalic w:fontKey="{548FD819-7088-1247-9A47-1B299600A8DD}" r:id="rId5"/>
  </w:font>
  <w:font w:name="Play">
    <w:altName w:val="Calibri"/>
    <w:panose1 w:val="00000000000000000000"/>
    <w:charset w:val="00"/>
    <w:family w:val="auto"/>
    <w:notTrueType/>
    <w:pitch w:val="variable"/>
    <w:sig w:usb0="00000027" w:usb1="00000002"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embedRegular w:fontKey="{C62CC984-9033-6448-B0E8-FCCF51CDCEDB}" r:id="rId6"/>
    <w:embedBold w:fontKey="{C03EA442-FE14-E34E-853F-B8B990908936}" r:id="rId7"/>
    <w:embedItalic w:fontKey="{97B67985-BCE7-B949-AC1F-D5831C3A628C}" r:id="rId8"/>
  </w:font>
  <w:font w:name="Yu Gothic">
    <w:altName w:val="游ゴシック"/>
    <w:panose1 w:val="020B0400000000000000"/>
    <w:charset w:val="80"/>
    <w:family w:val="swiss"/>
    <w:pitch w:val="variable"/>
    <w:sig w:usb0="E00002FF" w:usb1="2AC7FDFF" w:usb2="00000016" w:usb3="00000000" w:csb0="0002009F" w:csb1="00000000"/>
  </w:font>
  <w:font w:name="Aptos Display">
    <w:panose1 w:val="020B0004020202020204"/>
    <w:charset w:val="00"/>
    <w:family w:val="swiss"/>
    <w:pitch w:val="variable"/>
    <w:sig w:usb0="20000287" w:usb1="00000003" w:usb2="00000000" w:usb3="00000000" w:csb0="0000019F" w:csb1="00000000"/>
    <w:embedRegular w:fontKey="{12847A04-DD84-A740-BFA3-3E51F60DDD38}" r:id="rId9"/>
  </w:font>
  <w:font w:name="Segoe UI">
    <w:panose1 w:val="020B0502040204020203"/>
    <w:charset w:val="00"/>
    <w:family w:val="swiss"/>
    <w:pitch w:val="variable"/>
    <w:sig w:usb0="E4002EFF" w:usb1="C000E47F" w:usb2="00000009" w:usb3="00000000" w:csb0="000001FF" w:csb1="00000000"/>
    <w:embedRegular w:fontKey="{77AE1CEC-6ABC-814E-AD7A-DF0C2D01DBEB}" r:id="rId10"/>
  </w:font>
  <w:font w:name="Aptos">
    <w:panose1 w:val="020B0004020202020204"/>
    <w:charset w:val="00"/>
    <w:family w:val="swiss"/>
    <w:pitch w:val="variable"/>
    <w:sig w:usb0="20000287" w:usb1="00000003" w:usb2="00000000" w:usb3="00000000" w:csb0="0000019F" w:csb1="00000000"/>
    <w:embedRegular w:fontKey="{81064288-062C-FC47-9177-3ED49905556A}" r:id="rId11"/>
  </w:font>
  <w:font w:name="Arial">
    <w:panose1 w:val="020B0604020202020204"/>
    <w:charset w:val="00"/>
    <w:family w:val="swiss"/>
    <w:pitch w:val="variable"/>
    <w:sig w:usb0="E0002EFF" w:usb1="C000785B" w:usb2="00000009" w:usb3="00000000" w:csb0="000001FF" w:csb1="00000000"/>
    <w:embedRegular w:fontKey="{078467F1-EF0F-7A43-AB95-C342CD735561}" r:id="rId12"/>
  </w:font>
  <w:font w:name="Geo">
    <w:altName w:val="Calibri"/>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A1038" w:rsidRDefault="006A1038" w14:paraId="000000C2" w14:textId="77777777">
    <w:pPr>
      <w:pStyle w:val="Normal0"/>
      <w:pBdr>
        <w:top w:val="nil"/>
        <w:left w:val="nil"/>
        <w:bottom w:val="nil"/>
        <w:right w:val="nil"/>
        <w:between w:val="nil"/>
      </w:pBdr>
      <w:tabs>
        <w:tab w:val="center" w:pos="4419"/>
        <w:tab w:val="right" w:pos="8838"/>
      </w:tabs>
      <w:rPr>
        <w:rFonts w:eastAsia="Calibri"/>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A1038" w:rsidRDefault="006A1038" w14:paraId="000000C4" w14:textId="74137A4C">
    <w:pPr>
      <w:pStyle w:val="Normal0"/>
      <w:pBdr>
        <w:top w:val="nil"/>
        <w:left w:val="nil"/>
        <w:bottom w:val="nil"/>
        <w:right w:val="nil"/>
        <w:between w:val="nil"/>
      </w:pBdr>
      <w:tabs>
        <w:tab w:val="center" w:pos="4419"/>
        <w:tab w:val="right" w:pos="8838"/>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A1038" w:rsidRDefault="006A1038" w14:paraId="000000C5" w14:textId="77777777">
    <w:pPr>
      <w:pStyle w:val="Normal0"/>
      <w:pBdr>
        <w:top w:val="nil"/>
        <w:left w:val="nil"/>
        <w:bottom w:val="nil"/>
        <w:right w:val="nil"/>
        <w:between w:val="nil"/>
      </w:pBdr>
      <w:tabs>
        <w:tab w:val="center" w:pos="4419"/>
        <w:tab w:val="right" w:pos="8838"/>
      </w:tabs>
      <w:rPr>
        <w:rFonts w:eastAsia="Calibri"/>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034388" w:rsidRDefault="00034388" w14:paraId="6B023BE2" w14:textId="77777777">
      <w:r>
        <w:separator/>
      </w:r>
    </w:p>
  </w:footnote>
  <w:footnote w:type="continuationSeparator" w:id="0">
    <w:p w:rsidR="00034388" w:rsidRDefault="00034388" w14:paraId="1AD64F63"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A1038" w:rsidRDefault="006A1038" w14:paraId="000000B8" w14:textId="77777777">
    <w:pPr>
      <w:pStyle w:val="Normal0"/>
      <w:pBdr>
        <w:top w:val="nil"/>
        <w:left w:val="nil"/>
        <w:bottom w:val="nil"/>
        <w:right w:val="nil"/>
        <w:between w:val="nil"/>
      </w:pBdr>
      <w:tabs>
        <w:tab w:val="center" w:pos="4419"/>
        <w:tab w:val="right" w:pos="8838"/>
      </w:tabs>
      <w:rPr>
        <w:rFonts w:eastAsia="Calibri"/>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6A1038" w:rsidRDefault="00610559" w14:paraId="000000C0" w14:textId="5CF880A3">
    <w:pPr>
      <w:pStyle w:val="Normal0"/>
      <w:pBdr>
        <w:top w:val="nil"/>
        <w:left w:val="nil"/>
        <w:bottom w:val="nil"/>
        <w:right w:val="nil"/>
        <w:between w:val="nil"/>
      </w:pBdr>
      <w:tabs>
        <w:tab w:val="center" w:pos="4419"/>
        <w:tab w:val="right" w:pos="8838"/>
      </w:tabs>
      <w:rPr>
        <w:color w:val="000000"/>
      </w:rPr>
    </w:pPr>
    <w:r>
      <w:rPr>
        <w:noProof/>
        <w:color w:val="000000"/>
      </w:rPr>
      <w:drawing>
        <wp:anchor distT="0" distB="0" distL="114300" distR="114300" simplePos="0" relativeHeight="251658240" behindDoc="1" locked="0" layoutInCell="1" allowOverlap="1" wp14:anchorId="446BC4A8" wp14:editId="71AF5944">
          <wp:simplePos x="0" y="0"/>
          <wp:positionH relativeFrom="column">
            <wp:posOffset>-1073150</wp:posOffset>
          </wp:positionH>
          <wp:positionV relativeFrom="paragraph">
            <wp:posOffset>-452120</wp:posOffset>
          </wp:positionV>
          <wp:extent cx="7755255" cy="10035852"/>
          <wp:effectExtent l="0" t="0" r="0" b="0"/>
          <wp:wrapNone/>
          <wp:docPr id="14343668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366874" name="Imagen 1"/>
                  <pic:cNvPicPr/>
                </pic:nvPicPr>
                <pic:blipFill>
                  <a:blip r:embed="rId1">
                    <a:extLst>
                      <a:ext uri="{28A0092B-C50C-407E-A947-70E740481C1C}">
                        <a14:useLocalDpi xmlns:a14="http://schemas.microsoft.com/office/drawing/2010/main" val="0"/>
                      </a:ext>
                    </a:extLst>
                  </a:blip>
                  <a:stretch>
                    <a:fillRect/>
                  </a:stretch>
                </pic:blipFill>
                <pic:spPr>
                  <a:xfrm>
                    <a:off x="0" y="0"/>
                    <a:ext cx="7755255" cy="10035852"/>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A1038" w:rsidRDefault="006A1038" w14:paraId="000000C1" w14:textId="77777777">
    <w:pPr>
      <w:pStyle w:val="Normal0"/>
      <w:pBdr>
        <w:top w:val="nil"/>
        <w:left w:val="nil"/>
        <w:bottom w:val="nil"/>
        <w:right w:val="nil"/>
        <w:between w:val="nil"/>
      </w:pBdr>
      <w:tabs>
        <w:tab w:val="center" w:pos="4419"/>
        <w:tab w:val="right" w:pos="8838"/>
      </w:tabs>
      <w:rPr>
        <w:rFonts w:eastAsia="Calibri"/>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610559" w:rsidRDefault="00610559" w14:paraId="42132317" w14:textId="2A479E70">
    <w:pPr>
      <w:pStyle w:val="Normal0"/>
      <w:pBdr>
        <w:top w:val="nil"/>
        <w:left w:val="nil"/>
        <w:bottom w:val="nil"/>
        <w:right w:val="nil"/>
        <w:between w:val="nil"/>
      </w:pBdr>
      <w:tabs>
        <w:tab w:val="center" w:pos="4419"/>
        <w:tab w:val="right" w:pos="8838"/>
      </w:tabs>
      <w:rPr>
        <w:color w:val="000000"/>
      </w:rPr>
    </w:pPr>
    <w:r>
      <w:rPr>
        <w:noProof/>
        <w:color w:val="000000"/>
      </w:rPr>
      <w:drawing>
        <wp:anchor distT="0" distB="0" distL="114300" distR="114300" simplePos="0" relativeHeight="251660288" behindDoc="1" locked="0" layoutInCell="1" allowOverlap="1" wp14:anchorId="733602E4" wp14:editId="778428DE">
          <wp:simplePos x="0" y="0"/>
          <wp:positionH relativeFrom="column">
            <wp:posOffset>-865505</wp:posOffset>
          </wp:positionH>
          <wp:positionV relativeFrom="paragraph">
            <wp:posOffset>-432434</wp:posOffset>
          </wp:positionV>
          <wp:extent cx="10058401" cy="7772400"/>
          <wp:effectExtent l="0" t="0" r="0" b="0"/>
          <wp:wrapNone/>
          <wp:docPr id="20419823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982380" name="Imagen 1"/>
                  <pic:cNvPicPr/>
                </pic:nvPicPr>
                <pic:blipFill>
                  <a:blip r:embed="rId1">
                    <a:extLst>
                      <a:ext uri="{28A0092B-C50C-407E-A947-70E740481C1C}">
                        <a14:useLocalDpi xmlns:a14="http://schemas.microsoft.com/office/drawing/2010/main" val="0"/>
                      </a:ext>
                    </a:extLst>
                  </a:blip>
                  <a:stretch>
                    <a:fillRect/>
                  </a:stretch>
                </pic:blipFill>
                <pic:spPr>
                  <a:xfrm>
                    <a:off x="0" y="0"/>
                    <a:ext cx="10058401" cy="77724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5678F6"/>
    <w:multiLevelType w:val="multilevel"/>
    <w:tmpl w:val="FFFFFFFF"/>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 w15:restartNumberingAfterBreak="0">
    <w:nsid w:val="158F3785"/>
    <w:multiLevelType w:val="multilevel"/>
    <w:tmpl w:val="FFFFFFFF"/>
    <w:lvl w:ilvl="0">
      <w:start w:val="1"/>
      <w:numFmt w:val="decimal"/>
      <w:lvlText w:val="%1."/>
      <w:lvlJc w:val="left"/>
      <w:pPr>
        <w:ind w:left="1065" w:hanging="705"/>
      </w:pPr>
    </w:lvl>
    <w:lvl w:ilvl="1">
      <w:start w:val="1"/>
      <w:numFmt w:val="lowerLetter"/>
      <w:lvlText w:val="%2."/>
      <w:lvlJc w:val="left"/>
      <w:pPr>
        <w:ind w:left="1785" w:hanging="705"/>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65B72C1"/>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6E324F10"/>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973484548">
    <w:abstractNumId w:val="0"/>
  </w:num>
  <w:num w:numId="2" w16cid:durableId="2101561685">
    <w:abstractNumId w:val="2"/>
  </w:num>
  <w:num w:numId="3" w16cid:durableId="378822418">
    <w:abstractNumId w:val="1"/>
  </w:num>
  <w:num w:numId="4" w16cid:durableId="197193751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embedTrueTypeFonts/>
  <w:proofState w:spelling="clean" w:grammar="dirty"/>
  <w:trackRevisions w:val="false"/>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1038"/>
    <w:rsid w:val="00034388"/>
    <w:rsid w:val="00215118"/>
    <w:rsid w:val="00610559"/>
    <w:rsid w:val="006A1038"/>
    <w:rsid w:val="007E46C8"/>
    <w:rsid w:val="00954686"/>
    <w:rsid w:val="00BE27D5"/>
    <w:rsid w:val="00CA1E9A"/>
    <w:rsid w:val="39E1FAAA"/>
    <w:rsid w:val="56A1CA97"/>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974D12"/>
  <w15:docId w15:val="{65814E88-72B7-42F5-96EE-71B7CBBAC6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hAnsi="Calibri" w:eastAsia="Calibri" w:cs="Calibri"/>
        <w:sz w:val="24"/>
        <w:szCs w:val="24"/>
        <w:lang w:val="es-ES_tradnl"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uiPriority w:val="9"/>
    <w:qFormat/>
    <w:pPr>
      <w:keepNext/>
      <w:keepLines/>
      <w:spacing w:before="360" w:after="80"/>
      <w:outlineLvl w:val="0"/>
    </w:pPr>
    <w:rPr>
      <w:rFonts w:ascii="Play" w:hAnsi="Play" w:eastAsia="Play" w:cs="Play"/>
      <w:color w:val="2E75B5"/>
      <w:sz w:val="40"/>
      <w:szCs w:val="40"/>
    </w:rPr>
  </w:style>
  <w:style w:type="paragraph" w:styleId="Ttulo2">
    <w:name w:val="heading 2"/>
    <w:basedOn w:val="Normal"/>
    <w:next w:val="Normal"/>
    <w:uiPriority w:val="9"/>
    <w:semiHidden/>
    <w:unhideWhenUsed/>
    <w:qFormat/>
    <w:pPr>
      <w:keepNext/>
      <w:keepLines/>
      <w:spacing w:before="160" w:after="80"/>
      <w:outlineLvl w:val="1"/>
    </w:pPr>
    <w:rPr>
      <w:rFonts w:ascii="Play" w:hAnsi="Play" w:eastAsia="Play" w:cs="Play"/>
      <w:color w:val="2E75B5"/>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2E75B5"/>
      <w:sz w:val="28"/>
      <w:szCs w:val="28"/>
    </w:rPr>
  </w:style>
  <w:style w:type="paragraph" w:styleId="Ttulo4">
    <w:name w:val="heading 4"/>
    <w:basedOn w:val="Normal"/>
    <w:next w:val="Normal"/>
    <w:uiPriority w:val="9"/>
    <w:semiHidden/>
    <w:unhideWhenUsed/>
    <w:qFormat/>
    <w:pPr>
      <w:keepNext/>
      <w:keepLines/>
      <w:spacing w:before="80" w:after="40"/>
      <w:outlineLvl w:val="3"/>
    </w:pPr>
    <w:rPr>
      <w:i/>
      <w:color w:val="2E75B5"/>
    </w:rPr>
  </w:style>
  <w:style w:type="paragraph" w:styleId="Ttulo5">
    <w:name w:val="heading 5"/>
    <w:basedOn w:val="Normal"/>
    <w:next w:val="Normal"/>
    <w:uiPriority w:val="9"/>
    <w:semiHidden/>
    <w:unhideWhenUsed/>
    <w:qFormat/>
    <w:pPr>
      <w:keepNext/>
      <w:keepLines/>
      <w:spacing w:before="80" w:after="40"/>
      <w:outlineLvl w:val="4"/>
    </w:pPr>
    <w:rPr>
      <w:color w:val="2E75B5"/>
    </w:rPr>
  </w:style>
  <w:style w:type="paragraph" w:styleId="Ttulo6">
    <w:name w:val="heading 6"/>
    <w:basedOn w:val="Normal"/>
    <w:next w:val="Normal"/>
    <w:uiPriority w:val="9"/>
    <w:semiHidden/>
    <w:unhideWhenUsed/>
    <w:qFormat/>
    <w:pPr>
      <w:keepNext/>
      <w:keepLines/>
      <w:spacing w:before="40"/>
      <w:outlineLvl w:val="5"/>
    </w:pPr>
    <w:rPr>
      <w:i/>
      <w:color w:val="595959"/>
    </w:rPr>
  </w:style>
  <w:style w:type="paragraph" w:styleId="Ttulo7">
    <w:name w:val="heading 7"/>
    <w:basedOn w:val="Normal0"/>
    <w:next w:val="Normal0"/>
    <w:link w:val="Ttulo7Car"/>
    <w:uiPriority w:val="9"/>
    <w:semiHidden/>
    <w:unhideWhenUsed/>
    <w:qFormat/>
    <w:rsid w:val="003606CB"/>
    <w:pPr>
      <w:keepNext/>
      <w:keepLines/>
      <w:spacing w:before="40"/>
      <w:outlineLvl w:val="6"/>
    </w:pPr>
    <w:rPr>
      <w:rFonts w:eastAsiaTheme="majorEastAsia" w:cstheme="majorBidi"/>
      <w:color w:val="595959" w:themeColor="text1" w:themeTint="A6"/>
    </w:rPr>
  </w:style>
  <w:style w:type="paragraph" w:styleId="Ttulo8">
    <w:name w:val="heading 8"/>
    <w:basedOn w:val="Normal0"/>
    <w:next w:val="Normal0"/>
    <w:link w:val="Ttulo8Car"/>
    <w:uiPriority w:val="9"/>
    <w:semiHidden/>
    <w:unhideWhenUsed/>
    <w:qFormat/>
    <w:rsid w:val="003606CB"/>
    <w:pPr>
      <w:keepNext/>
      <w:keepLines/>
      <w:outlineLvl w:val="7"/>
    </w:pPr>
    <w:rPr>
      <w:rFonts w:eastAsiaTheme="majorEastAsia" w:cstheme="majorBidi"/>
      <w:i/>
      <w:iCs/>
      <w:color w:val="272727" w:themeColor="text1" w:themeTint="D8"/>
    </w:rPr>
  </w:style>
  <w:style w:type="paragraph" w:styleId="Ttulo9">
    <w:name w:val="heading 9"/>
    <w:basedOn w:val="Normal0"/>
    <w:next w:val="Normal0"/>
    <w:link w:val="Ttulo9Car"/>
    <w:uiPriority w:val="9"/>
    <w:semiHidden/>
    <w:unhideWhenUsed/>
    <w:qFormat/>
    <w:rsid w:val="003606CB"/>
    <w:pPr>
      <w:keepNext/>
      <w:keepLines/>
      <w:outlineLvl w:val="8"/>
    </w:pPr>
    <w:rPr>
      <w:rFonts w:eastAsiaTheme="majorEastAsia" w:cstheme="majorBidi"/>
      <w:color w:val="272727" w:themeColor="text1" w:themeTint="D8"/>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Ttulo">
    <w:name w:val="Title"/>
    <w:basedOn w:val="Normal"/>
    <w:next w:val="Normal"/>
    <w:uiPriority w:val="10"/>
    <w:qFormat/>
    <w:pPr>
      <w:spacing w:after="80"/>
    </w:pPr>
    <w:rPr>
      <w:rFonts w:ascii="Play" w:hAnsi="Play" w:eastAsia="Play" w:cs="Play"/>
      <w:sz w:val="56"/>
      <w:szCs w:val="56"/>
    </w:rPr>
  </w:style>
  <w:style w:type="paragraph" w:styleId="Normal0" w:customStyle="1">
    <w:name w:val="Normal0"/>
    <w:qFormat/>
    <w:rsid w:val="003606CB"/>
    <w:rPr>
      <w:rFonts w:eastAsiaTheme="minorEastAsia"/>
    </w:rPr>
  </w:style>
  <w:style w:type="paragraph" w:styleId="heading10" w:customStyle="1">
    <w:name w:val="heading 10"/>
    <w:basedOn w:val="Normal0"/>
    <w:next w:val="Normal0"/>
    <w:link w:val="Ttulo1Car"/>
    <w:uiPriority w:val="9"/>
    <w:qFormat/>
    <w:rsid w:val="003606CB"/>
    <w:pPr>
      <w:keepNext/>
      <w:keepLines/>
      <w:spacing w:before="360" w:after="80"/>
      <w:outlineLvl w:val="0"/>
    </w:pPr>
    <w:rPr>
      <w:rFonts w:asciiTheme="majorHAnsi" w:hAnsiTheme="majorHAnsi" w:eastAsiaTheme="majorEastAsia" w:cstheme="majorBidi"/>
      <w:color w:val="2E74B5" w:themeColor="accent1" w:themeShade="BF"/>
      <w:sz w:val="40"/>
      <w:szCs w:val="40"/>
    </w:rPr>
  </w:style>
  <w:style w:type="paragraph" w:styleId="heading20" w:customStyle="1">
    <w:name w:val="heading 20"/>
    <w:basedOn w:val="Normal0"/>
    <w:next w:val="Normal0"/>
    <w:link w:val="Ttulo2Car"/>
    <w:uiPriority w:val="9"/>
    <w:semiHidden/>
    <w:unhideWhenUsed/>
    <w:qFormat/>
    <w:rsid w:val="003606CB"/>
    <w:pPr>
      <w:keepNext/>
      <w:keepLines/>
      <w:spacing w:before="160" w:after="80"/>
      <w:outlineLvl w:val="1"/>
    </w:pPr>
    <w:rPr>
      <w:rFonts w:asciiTheme="majorHAnsi" w:hAnsiTheme="majorHAnsi" w:eastAsiaTheme="majorEastAsia" w:cstheme="majorBidi"/>
      <w:color w:val="2E74B5" w:themeColor="accent1" w:themeShade="BF"/>
      <w:sz w:val="32"/>
      <w:szCs w:val="32"/>
    </w:rPr>
  </w:style>
  <w:style w:type="paragraph" w:styleId="heading30" w:customStyle="1">
    <w:name w:val="heading 30"/>
    <w:basedOn w:val="Normal0"/>
    <w:next w:val="Normal0"/>
    <w:link w:val="Ttulo3Car"/>
    <w:uiPriority w:val="9"/>
    <w:semiHidden/>
    <w:unhideWhenUsed/>
    <w:qFormat/>
    <w:rsid w:val="003606CB"/>
    <w:pPr>
      <w:keepNext/>
      <w:keepLines/>
      <w:spacing w:before="160" w:after="80"/>
      <w:outlineLvl w:val="2"/>
    </w:pPr>
    <w:rPr>
      <w:rFonts w:eastAsiaTheme="majorEastAsia" w:cstheme="majorBidi"/>
      <w:color w:val="2E74B5" w:themeColor="accent1" w:themeShade="BF"/>
      <w:sz w:val="28"/>
      <w:szCs w:val="28"/>
    </w:rPr>
  </w:style>
  <w:style w:type="paragraph" w:styleId="heading40" w:customStyle="1">
    <w:name w:val="heading 40"/>
    <w:basedOn w:val="Normal0"/>
    <w:next w:val="Normal0"/>
    <w:link w:val="Ttulo4Car"/>
    <w:uiPriority w:val="9"/>
    <w:semiHidden/>
    <w:unhideWhenUsed/>
    <w:qFormat/>
    <w:rsid w:val="003606CB"/>
    <w:pPr>
      <w:keepNext/>
      <w:keepLines/>
      <w:spacing w:before="80" w:after="40"/>
      <w:outlineLvl w:val="3"/>
    </w:pPr>
    <w:rPr>
      <w:rFonts w:eastAsiaTheme="majorEastAsia" w:cstheme="majorBidi"/>
      <w:i/>
      <w:iCs/>
      <w:color w:val="2E74B5" w:themeColor="accent1" w:themeShade="BF"/>
    </w:rPr>
  </w:style>
  <w:style w:type="paragraph" w:styleId="heading50" w:customStyle="1">
    <w:name w:val="heading 50"/>
    <w:basedOn w:val="Normal0"/>
    <w:next w:val="Normal0"/>
    <w:link w:val="Ttulo5Car"/>
    <w:uiPriority w:val="9"/>
    <w:semiHidden/>
    <w:unhideWhenUsed/>
    <w:qFormat/>
    <w:rsid w:val="003606CB"/>
    <w:pPr>
      <w:keepNext/>
      <w:keepLines/>
      <w:spacing w:before="80" w:after="40"/>
      <w:outlineLvl w:val="4"/>
    </w:pPr>
    <w:rPr>
      <w:rFonts w:eastAsiaTheme="majorEastAsia" w:cstheme="majorBidi"/>
      <w:color w:val="2E74B5" w:themeColor="accent1" w:themeShade="BF"/>
    </w:rPr>
  </w:style>
  <w:style w:type="paragraph" w:styleId="heading60" w:customStyle="1">
    <w:name w:val="heading 60"/>
    <w:basedOn w:val="Normal0"/>
    <w:next w:val="Normal0"/>
    <w:link w:val="Ttulo6Car"/>
    <w:uiPriority w:val="9"/>
    <w:semiHidden/>
    <w:unhideWhenUsed/>
    <w:qFormat/>
    <w:rsid w:val="003606CB"/>
    <w:pPr>
      <w:keepNext/>
      <w:keepLines/>
      <w:spacing w:before="40"/>
      <w:outlineLvl w:val="5"/>
    </w:pPr>
    <w:rPr>
      <w:rFonts w:eastAsiaTheme="majorEastAsia" w:cstheme="majorBidi"/>
      <w:i/>
      <w:iCs/>
      <w:color w:val="595959" w:themeColor="text1" w:themeTint="A6"/>
    </w:rPr>
  </w:style>
  <w:style w:type="table" w:styleId="NormalTable0" w:customStyle="1">
    <w:name w:val="Normal Table0"/>
    <w:uiPriority w:val="99"/>
    <w:semiHidden/>
    <w:unhideWhenUsed/>
    <w:tblPr>
      <w:tblInd w:w="0" w:type="dxa"/>
      <w:tblCellMar>
        <w:top w:w="0" w:type="dxa"/>
        <w:left w:w="108" w:type="dxa"/>
        <w:bottom w:w="0" w:type="dxa"/>
        <w:right w:w="108" w:type="dxa"/>
      </w:tblCellMar>
    </w:tblPr>
  </w:style>
  <w:style w:type="table" w:styleId="NormalTable00" w:customStyle="1">
    <w:name w:val="Normal Table00"/>
    <w:tblPr>
      <w:tblCellMar>
        <w:top w:w="0" w:type="dxa"/>
        <w:left w:w="0" w:type="dxa"/>
        <w:bottom w:w="0" w:type="dxa"/>
        <w:right w:w="0" w:type="dxa"/>
      </w:tblCellMar>
    </w:tblPr>
  </w:style>
  <w:style w:type="paragraph" w:styleId="Title0" w:customStyle="1">
    <w:name w:val="Title0"/>
    <w:basedOn w:val="Normal0"/>
    <w:next w:val="Normal0"/>
    <w:link w:val="TtuloCar"/>
    <w:uiPriority w:val="10"/>
    <w:qFormat/>
    <w:rsid w:val="003606CB"/>
    <w:pPr>
      <w:spacing w:after="80"/>
      <w:contextualSpacing/>
    </w:pPr>
    <w:rPr>
      <w:rFonts w:asciiTheme="majorHAnsi" w:hAnsiTheme="majorHAnsi" w:eastAsiaTheme="majorEastAsia" w:cstheme="majorBidi"/>
      <w:spacing w:val="-10"/>
      <w:kern w:val="28"/>
      <w:sz w:val="56"/>
      <w:szCs w:val="56"/>
    </w:rPr>
  </w:style>
  <w:style w:type="table" w:styleId="TableNormal" w:customStyle="1">
    <w:name w:val="Table Normal"/>
    <w:tblPr>
      <w:tblCellMar>
        <w:top w:w="0" w:type="dxa"/>
        <w:left w:w="0" w:type="dxa"/>
        <w:bottom w:w="0" w:type="dxa"/>
        <w:right w:w="0" w:type="dxa"/>
      </w:tblCellMar>
    </w:tblPr>
  </w:style>
  <w:style w:type="character" w:styleId="Ttulo1Car" w:customStyle="1">
    <w:name w:val="Título 1 Car"/>
    <w:basedOn w:val="Fuentedeprrafopredeter"/>
    <w:link w:val="heading10"/>
    <w:uiPriority w:val="9"/>
    <w:rsid w:val="003606CB"/>
    <w:rPr>
      <w:rFonts w:asciiTheme="majorHAnsi" w:hAnsiTheme="majorHAnsi" w:eastAsiaTheme="majorEastAsia" w:cstheme="majorBidi"/>
      <w:color w:val="2E74B5" w:themeColor="accent1" w:themeShade="BF"/>
      <w:sz w:val="40"/>
      <w:szCs w:val="40"/>
    </w:rPr>
  </w:style>
  <w:style w:type="character" w:styleId="Ttulo2Car" w:customStyle="1">
    <w:name w:val="Título 2 Car"/>
    <w:basedOn w:val="Fuentedeprrafopredeter"/>
    <w:link w:val="heading20"/>
    <w:uiPriority w:val="9"/>
    <w:semiHidden/>
    <w:rsid w:val="003606CB"/>
    <w:rPr>
      <w:rFonts w:asciiTheme="majorHAnsi" w:hAnsiTheme="majorHAnsi" w:eastAsiaTheme="majorEastAsia" w:cstheme="majorBidi"/>
      <w:color w:val="2E74B5" w:themeColor="accent1" w:themeShade="BF"/>
      <w:sz w:val="32"/>
      <w:szCs w:val="32"/>
    </w:rPr>
  </w:style>
  <w:style w:type="character" w:styleId="Ttulo3Car" w:customStyle="1">
    <w:name w:val="Título 3 Car"/>
    <w:basedOn w:val="Fuentedeprrafopredeter"/>
    <w:link w:val="heading30"/>
    <w:uiPriority w:val="9"/>
    <w:semiHidden/>
    <w:rsid w:val="003606CB"/>
    <w:rPr>
      <w:rFonts w:eastAsiaTheme="majorEastAsia" w:cstheme="majorBidi"/>
      <w:color w:val="2E74B5" w:themeColor="accent1" w:themeShade="BF"/>
      <w:sz w:val="28"/>
      <w:szCs w:val="28"/>
    </w:rPr>
  </w:style>
  <w:style w:type="character" w:styleId="Ttulo4Car" w:customStyle="1">
    <w:name w:val="Título 4 Car"/>
    <w:basedOn w:val="Fuentedeprrafopredeter"/>
    <w:link w:val="heading40"/>
    <w:uiPriority w:val="9"/>
    <w:semiHidden/>
    <w:rsid w:val="003606CB"/>
    <w:rPr>
      <w:rFonts w:eastAsiaTheme="majorEastAsia" w:cstheme="majorBidi"/>
      <w:i/>
      <w:iCs/>
      <w:color w:val="2E74B5" w:themeColor="accent1" w:themeShade="BF"/>
    </w:rPr>
  </w:style>
  <w:style w:type="character" w:styleId="Ttulo5Car" w:customStyle="1">
    <w:name w:val="Título 5 Car"/>
    <w:basedOn w:val="Fuentedeprrafopredeter"/>
    <w:link w:val="heading50"/>
    <w:uiPriority w:val="9"/>
    <w:semiHidden/>
    <w:rsid w:val="003606CB"/>
    <w:rPr>
      <w:rFonts w:eastAsiaTheme="majorEastAsia" w:cstheme="majorBidi"/>
      <w:color w:val="2E74B5" w:themeColor="accent1" w:themeShade="BF"/>
    </w:rPr>
  </w:style>
  <w:style w:type="character" w:styleId="Ttulo6Car" w:customStyle="1">
    <w:name w:val="Título 6 Car"/>
    <w:basedOn w:val="Fuentedeprrafopredeter"/>
    <w:link w:val="heading60"/>
    <w:uiPriority w:val="9"/>
    <w:semiHidden/>
    <w:rsid w:val="003606CB"/>
    <w:rPr>
      <w:rFonts w:eastAsiaTheme="majorEastAsia" w:cstheme="majorBidi"/>
      <w:i/>
      <w:iCs/>
      <w:color w:val="595959" w:themeColor="text1" w:themeTint="A6"/>
    </w:rPr>
  </w:style>
  <w:style w:type="character" w:styleId="Ttulo7Car" w:customStyle="1">
    <w:name w:val="Título 7 Car"/>
    <w:basedOn w:val="Fuentedeprrafopredeter"/>
    <w:link w:val="Ttulo7"/>
    <w:uiPriority w:val="9"/>
    <w:semiHidden/>
    <w:rsid w:val="003606CB"/>
    <w:rPr>
      <w:rFonts w:eastAsiaTheme="majorEastAsia" w:cstheme="majorBidi"/>
      <w:color w:val="595959" w:themeColor="text1" w:themeTint="A6"/>
    </w:rPr>
  </w:style>
  <w:style w:type="character" w:styleId="Ttulo8Car" w:customStyle="1">
    <w:name w:val="Título 8 Car"/>
    <w:basedOn w:val="Fuentedeprrafopredeter"/>
    <w:link w:val="Ttulo8"/>
    <w:uiPriority w:val="9"/>
    <w:semiHidden/>
    <w:rsid w:val="003606CB"/>
    <w:rPr>
      <w:rFonts w:eastAsiaTheme="majorEastAsia" w:cstheme="majorBidi"/>
      <w:i/>
      <w:iCs/>
      <w:color w:val="272727" w:themeColor="text1" w:themeTint="D8"/>
    </w:rPr>
  </w:style>
  <w:style w:type="character" w:styleId="Ttulo9Car" w:customStyle="1">
    <w:name w:val="Título 9 Car"/>
    <w:basedOn w:val="Fuentedeprrafopredeter"/>
    <w:link w:val="Ttulo9"/>
    <w:uiPriority w:val="9"/>
    <w:semiHidden/>
    <w:rsid w:val="003606CB"/>
    <w:rPr>
      <w:rFonts w:eastAsiaTheme="majorEastAsia" w:cstheme="majorBidi"/>
      <w:color w:val="272727" w:themeColor="text1" w:themeTint="D8"/>
    </w:rPr>
  </w:style>
  <w:style w:type="character" w:styleId="TtuloCar" w:customStyle="1">
    <w:name w:val="Título Car"/>
    <w:basedOn w:val="Fuentedeprrafopredeter"/>
    <w:link w:val="Title0"/>
    <w:uiPriority w:val="10"/>
    <w:rsid w:val="003606CB"/>
    <w:rPr>
      <w:rFonts w:asciiTheme="majorHAnsi" w:hAnsiTheme="majorHAnsi" w:eastAsiaTheme="majorEastAsia" w:cstheme="majorBidi"/>
      <w:spacing w:val="-10"/>
      <w:kern w:val="28"/>
      <w:sz w:val="56"/>
      <w:szCs w:val="56"/>
    </w:rPr>
  </w:style>
  <w:style w:type="paragraph" w:styleId="Subttulo">
    <w:name w:val="Subtitle"/>
    <w:basedOn w:val="Normal0"/>
    <w:next w:val="Normal0"/>
    <w:link w:val="SubttuloCar"/>
    <w:uiPriority w:val="11"/>
    <w:qFormat/>
    <w:rPr>
      <w:color w:val="595959"/>
      <w:sz w:val="28"/>
      <w:szCs w:val="28"/>
    </w:rPr>
  </w:style>
  <w:style w:type="character" w:styleId="SubttuloCar" w:customStyle="1">
    <w:name w:val="Subtítulo Car"/>
    <w:basedOn w:val="Fuentedeprrafopredeter"/>
    <w:link w:val="Subttulo"/>
    <w:uiPriority w:val="11"/>
    <w:rsid w:val="003606CB"/>
    <w:rPr>
      <w:rFonts w:eastAsiaTheme="majorEastAsia" w:cstheme="majorBidi"/>
      <w:color w:val="595959" w:themeColor="text1" w:themeTint="A6"/>
      <w:spacing w:val="15"/>
      <w:sz w:val="28"/>
      <w:szCs w:val="28"/>
    </w:rPr>
  </w:style>
  <w:style w:type="paragraph" w:styleId="Cita">
    <w:name w:val="Quote"/>
    <w:basedOn w:val="Normal0"/>
    <w:next w:val="Normal0"/>
    <w:link w:val="CitaCar"/>
    <w:uiPriority w:val="29"/>
    <w:qFormat/>
    <w:rsid w:val="003606CB"/>
    <w:pPr>
      <w:spacing w:before="160"/>
      <w:jc w:val="center"/>
    </w:pPr>
    <w:rPr>
      <w:i/>
      <w:iCs/>
      <w:color w:val="404040" w:themeColor="text1" w:themeTint="BF"/>
    </w:rPr>
  </w:style>
  <w:style w:type="character" w:styleId="CitaCar" w:customStyle="1">
    <w:name w:val="Cita Car"/>
    <w:basedOn w:val="Fuentedeprrafopredeter"/>
    <w:link w:val="Cita"/>
    <w:uiPriority w:val="29"/>
    <w:rsid w:val="003606CB"/>
    <w:rPr>
      <w:i/>
      <w:iCs/>
      <w:color w:val="404040" w:themeColor="text1" w:themeTint="BF"/>
    </w:rPr>
  </w:style>
  <w:style w:type="paragraph" w:styleId="Prrafodelista">
    <w:name w:val="List Paragraph"/>
    <w:basedOn w:val="Normal0"/>
    <w:uiPriority w:val="34"/>
    <w:qFormat/>
    <w:rsid w:val="003606CB"/>
    <w:pPr>
      <w:ind w:left="720"/>
      <w:contextualSpacing/>
    </w:pPr>
  </w:style>
  <w:style w:type="character" w:styleId="nfasisintenso">
    <w:name w:val="Intense Emphasis"/>
    <w:basedOn w:val="Fuentedeprrafopredeter"/>
    <w:uiPriority w:val="21"/>
    <w:qFormat/>
    <w:rsid w:val="003606CB"/>
    <w:rPr>
      <w:i/>
      <w:iCs/>
      <w:color w:val="2E74B5" w:themeColor="accent1" w:themeShade="BF"/>
    </w:rPr>
  </w:style>
  <w:style w:type="paragraph" w:styleId="Citadestacada">
    <w:name w:val="Intense Quote"/>
    <w:basedOn w:val="Normal0"/>
    <w:next w:val="Normal0"/>
    <w:link w:val="CitadestacadaCar"/>
    <w:uiPriority w:val="30"/>
    <w:qFormat/>
    <w:rsid w:val="003606CB"/>
    <w:pPr>
      <w:pBdr>
        <w:top w:val="single" w:color="2E74B5" w:themeColor="accent1" w:themeShade="BF" w:sz="4" w:space="10"/>
        <w:bottom w:val="single" w:color="2E74B5" w:themeColor="accent1" w:themeShade="BF" w:sz="4" w:space="10"/>
      </w:pBdr>
      <w:spacing w:before="360" w:after="360"/>
      <w:ind w:left="864" w:right="864"/>
      <w:jc w:val="center"/>
    </w:pPr>
    <w:rPr>
      <w:i/>
      <w:iCs/>
      <w:color w:val="2E74B5" w:themeColor="accent1" w:themeShade="BF"/>
    </w:rPr>
  </w:style>
  <w:style w:type="character" w:styleId="CitadestacadaCar" w:customStyle="1">
    <w:name w:val="Cita destacada Car"/>
    <w:basedOn w:val="Fuentedeprrafopredeter"/>
    <w:link w:val="Citadestacada"/>
    <w:uiPriority w:val="30"/>
    <w:rsid w:val="003606CB"/>
    <w:rPr>
      <w:i/>
      <w:iCs/>
      <w:color w:val="2E74B5" w:themeColor="accent1" w:themeShade="BF"/>
    </w:rPr>
  </w:style>
  <w:style w:type="character" w:styleId="Referenciaintensa">
    <w:name w:val="Intense Reference"/>
    <w:basedOn w:val="Fuentedeprrafopredeter"/>
    <w:uiPriority w:val="32"/>
    <w:qFormat/>
    <w:rsid w:val="003606CB"/>
    <w:rPr>
      <w:b/>
      <w:bCs/>
      <w:smallCaps/>
      <w:color w:val="2E74B5" w:themeColor="accent1" w:themeShade="BF"/>
      <w:spacing w:val="5"/>
    </w:rPr>
  </w:style>
  <w:style w:type="paragraph" w:styleId="Encabezado">
    <w:name w:val="header"/>
    <w:basedOn w:val="Normal0"/>
    <w:link w:val="EncabezadoCar"/>
    <w:uiPriority w:val="99"/>
    <w:unhideWhenUsed/>
    <w:rsid w:val="003606CB"/>
    <w:pPr>
      <w:tabs>
        <w:tab w:val="center" w:pos="4419"/>
        <w:tab w:val="right" w:pos="8838"/>
      </w:tabs>
    </w:pPr>
  </w:style>
  <w:style w:type="character" w:styleId="EncabezadoCar" w:customStyle="1">
    <w:name w:val="Encabezado Car"/>
    <w:basedOn w:val="Fuentedeprrafopredeter"/>
    <w:link w:val="Encabezado"/>
    <w:uiPriority w:val="99"/>
    <w:rsid w:val="003606CB"/>
    <w:rPr>
      <w:rFonts w:ascii="Calibri" w:hAnsi="Calibri" w:cs="Calibri" w:eastAsiaTheme="minorEastAsia"/>
      <w:kern w:val="0"/>
      <w:sz w:val="24"/>
      <w:szCs w:val="24"/>
      <w:lang w:val="es-ES_tradnl" w:eastAsia="es-MX"/>
    </w:rPr>
  </w:style>
  <w:style w:type="paragraph" w:styleId="Piedepgina">
    <w:name w:val="footer"/>
    <w:basedOn w:val="Normal0"/>
    <w:link w:val="PiedepginaCar"/>
    <w:uiPriority w:val="99"/>
    <w:unhideWhenUsed/>
    <w:rsid w:val="003606CB"/>
    <w:pPr>
      <w:tabs>
        <w:tab w:val="center" w:pos="4419"/>
        <w:tab w:val="right" w:pos="8838"/>
      </w:tabs>
    </w:pPr>
  </w:style>
  <w:style w:type="character" w:styleId="PiedepginaCar" w:customStyle="1">
    <w:name w:val="Pie de página Car"/>
    <w:basedOn w:val="Fuentedeprrafopredeter"/>
    <w:link w:val="Piedepgina"/>
    <w:uiPriority w:val="99"/>
    <w:rsid w:val="003606CB"/>
    <w:rPr>
      <w:rFonts w:ascii="Calibri" w:hAnsi="Calibri" w:cs="Calibri" w:eastAsiaTheme="minorEastAsia"/>
      <w:kern w:val="0"/>
      <w:sz w:val="24"/>
      <w:szCs w:val="24"/>
      <w:lang w:val="es-ES_tradnl" w:eastAsia="es-MX"/>
    </w:rPr>
  </w:style>
  <w:style w:type="paragraph" w:styleId="Textocomentario">
    <w:name w:val="annotation text"/>
    <w:basedOn w:val="Normal0"/>
    <w:link w:val="TextocomentarioCar"/>
    <w:uiPriority w:val="99"/>
    <w:semiHidden/>
    <w:unhideWhenUsed/>
    <w:rPr>
      <w:sz w:val="20"/>
      <w:szCs w:val="20"/>
    </w:rPr>
  </w:style>
  <w:style w:type="character" w:styleId="TextocomentarioCar" w:customStyle="1">
    <w:name w:val="Texto comentario Car"/>
    <w:basedOn w:val="Fuentedeprrafopredeter"/>
    <w:link w:val="Textocomentario"/>
    <w:uiPriority w:val="99"/>
    <w:semiHidden/>
    <w:rPr>
      <w:rFonts w:ascii="Calibri" w:hAnsi="Calibri" w:cs="Calibri" w:eastAsiaTheme="minorEastAsia"/>
      <w:kern w:val="0"/>
      <w:sz w:val="20"/>
      <w:szCs w:val="20"/>
      <w:lang w:val="es-ES_tradnl" w:eastAsia="es-MX"/>
    </w:rPr>
  </w:style>
  <w:style w:type="character" w:styleId="Refdecomentario">
    <w:name w:val="annotation reference"/>
    <w:basedOn w:val="Fuentedeprrafopredeter"/>
    <w:uiPriority w:val="99"/>
    <w:semiHidden/>
    <w:unhideWhenUsed/>
    <w:rPr>
      <w:sz w:val="16"/>
      <w:szCs w:val="16"/>
    </w:rPr>
  </w:style>
  <w:style w:type="paragraph" w:styleId="Asuntodelcomentario">
    <w:name w:val="annotation subject"/>
    <w:basedOn w:val="Textocomentario"/>
    <w:next w:val="Textocomentario"/>
    <w:link w:val="AsuntodelcomentarioCar"/>
    <w:uiPriority w:val="99"/>
    <w:semiHidden/>
    <w:unhideWhenUsed/>
    <w:rsid w:val="006F070D"/>
    <w:rPr>
      <w:b/>
      <w:bCs/>
    </w:rPr>
  </w:style>
  <w:style w:type="character" w:styleId="AsuntodelcomentarioCar" w:customStyle="1">
    <w:name w:val="Asunto del comentario Car"/>
    <w:basedOn w:val="TextocomentarioCar"/>
    <w:link w:val="Asuntodelcomentario"/>
    <w:uiPriority w:val="99"/>
    <w:semiHidden/>
    <w:rsid w:val="006F070D"/>
    <w:rPr>
      <w:rFonts w:ascii="Calibri" w:hAnsi="Calibri" w:cs="Calibri" w:eastAsiaTheme="minorEastAsia"/>
      <w:b/>
      <w:bCs/>
      <w:kern w:val="0"/>
      <w:sz w:val="20"/>
      <w:szCs w:val="20"/>
      <w:lang w:val="es-ES_tradnl" w:eastAsia="es-MX"/>
    </w:rPr>
  </w:style>
  <w:style w:type="paragraph" w:styleId="Textodeglobo">
    <w:name w:val="Balloon Text"/>
    <w:basedOn w:val="Normal0"/>
    <w:link w:val="TextodegloboCar"/>
    <w:uiPriority w:val="99"/>
    <w:semiHidden/>
    <w:unhideWhenUsed/>
    <w:rsid w:val="006F070D"/>
    <w:rPr>
      <w:rFonts w:ascii="Segoe UI" w:hAnsi="Segoe UI" w:cs="Segoe UI"/>
      <w:sz w:val="18"/>
      <w:szCs w:val="18"/>
    </w:rPr>
  </w:style>
  <w:style w:type="character" w:styleId="TextodegloboCar" w:customStyle="1">
    <w:name w:val="Texto de globo Car"/>
    <w:basedOn w:val="Fuentedeprrafopredeter"/>
    <w:link w:val="Textodeglobo"/>
    <w:uiPriority w:val="99"/>
    <w:semiHidden/>
    <w:rsid w:val="006F070D"/>
    <w:rPr>
      <w:rFonts w:ascii="Segoe UI" w:hAnsi="Segoe UI" w:cs="Segoe UI" w:eastAsiaTheme="minorEastAsia"/>
      <w:kern w:val="0"/>
      <w:sz w:val="18"/>
      <w:szCs w:val="18"/>
      <w:lang w:val="es-ES_tradnl" w:eastAsia="es-MX"/>
    </w:rPr>
  </w:style>
  <w:style w:type="table" w:styleId="a" w:customStyle="1">
    <w:basedOn w:val="TableNormal"/>
    <w:tblPr>
      <w:tblStyleRowBandSize w:val="1"/>
      <w:tblStyleColBandSize w:val="1"/>
      <w:tblCellMar>
        <w:left w:w="115" w:type="dxa"/>
        <w:right w:w="115" w:type="dxa"/>
      </w:tblCellMar>
    </w:tblPr>
  </w:style>
  <w:style w:type="table" w:styleId="a0" w:customStyle="1">
    <w:basedOn w:val="TableNormal"/>
    <w:tblPr>
      <w:tblStyleRowBandSize w:val="1"/>
      <w:tblStyleColBandSize w:val="1"/>
      <w:tblCellMar>
        <w:left w:w="115" w:type="dxa"/>
        <w:right w:w="115" w:type="dxa"/>
      </w:tblCellMar>
    </w:tblPr>
  </w:style>
  <w:style w:type="table" w:styleId="a1" w:customStyle="1">
    <w:basedOn w:val="TableNormal"/>
    <w:tblPr>
      <w:tblStyleRowBandSize w:val="1"/>
      <w:tblStyleColBandSize w:val="1"/>
      <w:tblCellMar>
        <w:left w:w="115" w:type="dxa"/>
        <w:right w:w="115" w:type="dxa"/>
      </w:tblCellMar>
    </w:tblPr>
  </w:style>
  <w:style w:type="table" w:styleId="a2" w:customStyle="1">
    <w:basedOn w:val="TableNormal"/>
    <w:tblPr>
      <w:tblStyleRowBandSize w:val="1"/>
      <w:tblStyleColBandSize w:val="1"/>
      <w:tblCellMar>
        <w:left w:w="115" w:type="dxa"/>
        <w:right w:w="115" w:type="dxa"/>
      </w:tblCellMar>
    </w:tblPr>
  </w:style>
  <w:style w:type="table" w:styleId="Tablaconcuadrcula">
    <w:name w:val="Table Grid"/>
    <w:basedOn w:val="NormalTable0"/>
    <w:uiPriority w:val="39"/>
    <w:rsid w:val="002E7AAF"/>
    <w:rPr>
      <w:rFonts w:asciiTheme="minorHAnsi" w:hAnsiTheme="minorHAnsi" w:eastAsiaTheme="minorHAnsi" w:cstheme="minorBidi"/>
      <w:kern w:val="2"/>
      <w:sz w:val="22"/>
      <w:szCs w:val="22"/>
      <w:lang w:val="es-MX"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a3" w:customStyle="1">
    <w:basedOn w:val="TableNormal"/>
    <w:tblPr>
      <w:tblStyleRowBandSize w:val="1"/>
      <w:tblStyleColBandSize w:val="1"/>
      <w:tblCellMar>
        <w:left w:w="115" w:type="dxa"/>
        <w:right w:w="115" w:type="dxa"/>
      </w:tblCellMar>
    </w:tblPr>
  </w:style>
  <w:style w:type="table" w:styleId="a4" w:customStyle="1">
    <w:basedOn w:val="TableNormal"/>
    <w:tblPr>
      <w:tblStyleRowBandSize w:val="1"/>
      <w:tblStyleColBandSize w:val="1"/>
      <w:tblCellMar>
        <w:left w:w="115" w:type="dxa"/>
        <w:right w:w="115" w:type="dxa"/>
      </w:tblCellMar>
    </w:tblPr>
  </w:style>
  <w:style w:type="table" w:styleId="a5" w:customStyle="1">
    <w:basedOn w:val="TableNormal"/>
    <w:rPr>
      <w:rFonts w:ascii="Aptos" w:hAnsi="Aptos" w:eastAsia="Aptos" w:cs="Aptos"/>
      <w:sz w:val="22"/>
      <w:szCs w:val="22"/>
    </w:rPr>
    <w:tblPr>
      <w:tblStyleRowBandSize w:val="1"/>
      <w:tblStyleColBandSize w:val="1"/>
      <w:tblCellMar>
        <w:left w:w="108" w:type="dxa"/>
        <w:right w:w="108" w:type="dxa"/>
      </w:tblCellMar>
    </w:tblPr>
  </w:style>
  <w:style w:type="table" w:styleId="a6" w:customStyle="1">
    <w:basedOn w:val="TableNormal"/>
    <w:tblPr>
      <w:tblStyleRowBandSize w:val="1"/>
      <w:tblStyleColBandSize w:val="1"/>
      <w:tblCellMar>
        <w:left w:w="115" w:type="dxa"/>
        <w:right w:w="115" w:type="dxa"/>
      </w:tblCellMar>
    </w:tblPr>
  </w:style>
  <w:style w:type="paragraph" w:styleId="NormalWeb">
    <w:name w:val="Normal (Web)"/>
    <w:basedOn w:val="Normal0"/>
    <w:uiPriority w:val="99"/>
    <w:semiHidden/>
    <w:unhideWhenUsed/>
    <w:rsid w:val="006F5C01"/>
    <w:pPr>
      <w:spacing w:before="100" w:beforeAutospacing="1" w:after="100" w:afterAutospacing="1"/>
    </w:pPr>
    <w:rPr>
      <w:rFonts w:ascii="Times New Roman" w:hAnsi="Times New Roman" w:eastAsia="Times New Roman" w:cs="Times New Roman"/>
      <w:lang w:val="es-MX"/>
    </w:rPr>
  </w:style>
  <w:style w:type="paragraph" w:styleId="Subtitle0" w:customStyle="1">
    <w:name w:val="Subtitle0"/>
    <w:basedOn w:val="Normal0"/>
    <w:next w:val="Normal0"/>
    <w:rPr>
      <w:color w:val="595959"/>
      <w:sz w:val="28"/>
      <w:szCs w:val="28"/>
    </w:rPr>
  </w:style>
  <w:style w:type="table" w:styleId="a7" w:customStyle="1">
    <w:basedOn w:val="TableNormal"/>
    <w:rPr>
      <w:rFonts w:ascii="Aptos" w:hAnsi="Aptos" w:eastAsia="Aptos" w:cs="Aptos"/>
      <w:sz w:val="22"/>
      <w:szCs w:val="22"/>
    </w:rPr>
    <w:tblPr>
      <w:tblStyleRowBandSize w:val="1"/>
      <w:tblStyleColBandSize w:val="1"/>
      <w:tblCellMar>
        <w:left w:w="115" w:type="dxa"/>
        <w:right w:w="115" w:type="dxa"/>
      </w:tblCellMar>
    </w:tblPr>
  </w:style>
  <w:style w:type="table" w:styleId="a8" w:customStyle="1">
    <w:basedOn w:val="TableNormal"/>
    <w:rPr>
      <w:rFonts w:ascii="Aptos" w:hAnsi="Aptos" w:eastAsia="Aptos" w:cs="Aptos"/>
      <w:sz w:val="22"/>
      <w:szCs w:val="22"/>
    </w:rPr>
    <w:tblPr>
      <w:tblStyleRowBandSize w:val="1"/>
      <w:tblStyleColBandSize w:val="1"/>
      <w:tblCellMar>
        <w:left w:w="115" w:type="dxa"/>
        <w:right w:w="115" w:type="dxa"/>
      </w:tblCellMar>
    </w:tblPr>
  </w:style>
  <w:style w:type="table" w:styleId="a9" w:customStyle="1">
    <w:basedOn w:val="TableNormal"/>
    <w:rPr>
      <w:rFonts w:ascii="Aptos" w:hAnsi="Aptos" w:eastAsia="Aptos" w:cs="Aptos"/>
      <w:sz w:val="22"/>
      <w:szCs w:val="22"/>
    </w:rPr>
    <w:tblPr>
      <w:tblStyleRowBandSize w:val="1"/>
      <w:tblStyleColBandSize w:val="1"/>
      <w:tblCellMar>
        <w:left w:w="115" w:type="dxa"/>
        <w:right w:w="115" w:type="dxa"/>
      </w:tblCellMar>
    </w:tblPr>
  </w:style>
  <w:style w:type="table" w:styleId="aa" w:customStyle="1">
    <w:basedOn w:val="TableNormal"/>
    <w:rPr>
      <w:rFonts w:ascii="Aptos" w:hAnsi="Aptos" w:eastAsia="Aptos" w:cs="Aptos"/>
      <w:sz w:val="22"/>
      <w:szCs w:val="22"/>
    </w:r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openxmlformats.org/officeDocument/2006/relationships/fontTable" Target="fontTable.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header" Target="header2.xml" Id="rId12" /><Relationship Type="http://schemas.openxmlformats.org/officeDocument/2006/relationships/header" Target="header4.xml" Id="rId17" /><Relationship Type="http://schemas.openxmlformats.org/officeDocument/2006/relationships/customXml" Target="../customXml/item2.xml" Id="rId2" /><Relationship Type="http://schemas.openxmlformats.org/officeDocument/2006/relationships/footer" Target="footer3.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header" Target="header3.xml" Id="rId15" /><Relationship Type="http://schemas.openxmlformats.org/officeDocument/2006/relationships/endnotes" Target="endnotes.xml" Id="rId10" /><Relationship Type="http://schemas.openxmlformats.org/officeDocument/2006/relationships/theme" Target="theme/theme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2.xml" Id="rId14"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7595A3CE38846A47B3788CC62ECC0C32" ma:contentTypeVersion="4" ma:contentTypeDescription="Crear nuevo documento." ma:contentTypeScope="" ma:versionID="d81549c28f6c07760e17659dbf5baa0a">
  <xsd:schema xmlns:xsd="http://www.w3.org/2001/XMLSchema" xmlns:xs="http://www.w3.org/2001/XMLSchema" xmlns:p="http://schemas.microsoft.com/office/2006/metadata/properties" xmlns:ns2="1edf468c-5777-4106-8589-23ec2e1d373b" targetNamespace="http://schemas.microsoft.com/office/2006/metadata/properties" ma:root="true" ma:fieldsID="ab2403e15212d7f2747393dd0560eb6e" ns2:_="">
    <xsd:import namespace="1edf468c-5777-4106-8589-23ec2e1d373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df468c-5777-4106-8589-23ec2e1d37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L3CpulNmIVDDflzT8eGMoM6p2A==">CgMxLjAyCWguMzBqMHpsbDgAciExZnAyM3UzTmk5dUlSZER4bU55ZkZQdVVITlBjR3FfSUw=</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434F293-C329-4831-9B49-E198D65E92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df468c-5777-4106-8589-23ec2e1d373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63A99D8E-4CB5-4B1F-AE8E-3E14EB8D90B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5873DAB-6102-4F49-A453-D7C5F660A489}">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Javier Burgos Montiel</dc:creator>
  <lastModifiedBy>Mauro Jesús Villegas Sánchez</lastModifiedBy>
  <revision>6</revision>
  <dcterms:created xsi:type="dcterms:W3CDTF">2025-03-28T17:54:00.0000000Z</dcterms:created>
  <dcterms:modified xsi:type="dcterms:W3CDTF">2025-07-16T20:31:45.7413718Z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0x0101007595A3CE38846A47B3788CC62ECC0C32</vt:lpwstr>
  </property>
  <property fmtid="{D5CDD505-2E9C-101B-9397-08002B2CF9AE}" pid="3" name="MediaServiceImageTags">
    <vt:lpwstr/>
  </property>
</Properties>
</file>